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28B6B" w14:textId="77777777" w:rsidR="00B076E2" w:rsidRDefault="00B076E2" w:rsidP="00345D35">
      <w:pPr>
        <w:autoSpaceDE w:val="0"/>
        <w:autoSpaceDN w:val="0"/>
        <w:adjustRightInd w:val="0"/>
        <w:spacing w:before="100" w:beforeAutospacing="1" w:after="100" w:afterAutospacing="1" w:line="276" w:lineRule="auto"/>
        <w:jc w:val="center"/>
        <w:rPr>
          <w:rFonts w:ascii="Arial" w:hAnsi="Arial" w:cs="Arial"/>
          <w:b/>
          <w:color w:val="000000" w:themeColor="text1"/>
          <w:szCs w:val="22"/>
        </w:rPr>
      </w:pPr>
    </w:p>
    <w:p w14:paraId="2FE351D0" w14:textId="4A24F6F2" w:rsidR="007E0CC6" w:rsidRPr="001A1252" w:rsidRDefault="007E0CC6" w:rsidP="00345D35">
      <w:pPr>
        <w:autoSpaceDE w:val="0"/>
        <w:autoSpaceDN w:val="0"/>
        <w:adjustRightInd w:val="0"/>
        <w:spacing w:before="100" w:beforeAutospacing="1" w:after="100" w:afterAutospacing="1" w:line="276" w:lineRule="auto"/>
        <w:jc w:val="center"/>
        <w:rPr>
          <w:rFonts w:ascii="Arial" w:hAnsi="Arial" w:cs="Arial"/>
          <w:b/>
          <w:color w:val="000000" w:themeColor="text1"/>
          <w:szCs w:val="22"/>
        </w:rPr>
      </w:pPr>
      <w:r w:rsidRPr="001A1252">
        <w:rPr>
          <w:rFonts w:ascii="Arial" w:hAnsi="Arial" w:cs="Arial"/>
          <w:b/>
          <w:color w:val="000000" w:themeColor="text1"/>
          <w:szCs w:val="22"/>
        </w:rPr>
        <w:t>ANEXO</w:t>
      </w:r>
    </w:p>
    <w:p w14:paraId="3EC66FDB" w14:textId="59B1B7E8" w:rsidR="007E0CC6" w:rsidRPr="001A1252" w:rsidRDefault="007E0CC6" w:rsidP="00345D35">
      <w:pPr>
        <w:autoSpaceDE w:val="0"/>
        <w:autoSpaceDN w:val="0"/>
        <w:adjustRightInd w:val="0"/>
        <w:spacing w:before="100" w:beforeAutospacing="1" w:after="100" w:afterAutospacing="1" w:line="276" w:lineRule="auto"/>
        <w:jc w:val="both"/>
        <w:rPr>
          <w:rFonts w:ascii="Arial" w:hAnsi="Arial" w:cs="Arial"/>
          <w:b/>
          <w:color w:val="000000" w:themeColor="text1"/>
          <w:szCs w:val="22"/>
        </w:rPr>
      </w:pPr>
      <w:r w:rsidRPr="001A1252">
        <w:rPr>
          <w:rFonts w:ascii="Arial" w:hAnsi="Arial" w:cs="Arial"/>
          <w:b/>
          <w:color w:val="000000" w:themeColor="text1"/>
          <w:szCs w:val="22"/>
        </w:rPr>
        <w:t>ADENDA PARA LA ACTUALIZACIÓN DEL CONTRATO DE ENSAYOS CLÍNICOS CON MEDICAMENTOS EN EL SISTEMA SANITARIO PÚBLICO DE CANTABRIA</w:t>
      </w:r>
    </w:p>
    <w:p w14:paraId="56C53EC4" w14:textId="11E916CD" w:rsidR="007E0CC6" w:rsidRPr="001A1252" w:rsidRDefault="007E0CC6" w:rsidP="00345D35">
      <w:pPr>
        <w:autoSpaceDE w:val="0"/>
        <w:autoSpaceDN w:val="0"/>
        <w:adjustRightInd w:val="0"/>
        <w:spacing w:before="100" w:beforeAutospacing="1" w:after="100" w:afterAutospacing="1" w:line="276" w:lineRule="auto"/>
        <w:jc w:val="center"/>
        <w:rPr>
          <w:rFonts w:ascii="Arial" w:hAnsi="Arial" w:cs="Arial"/>
          <w:color w:val="000000" w:themeColor="text1"/>
          <w:szCs w:val="22"/>
        </w:rPr>
      </w:pPr>
      <w:r w:rsidRPr="001A1252">
        <w:rPr>
          <w:rFonts w:ascii="Arial" w:hAnsi="Arial" w:cs="Arial"/>
          <w:color w:val="000000" w:themeColor="text1"/>
          <w:szCs w:val="22"/>
        </w:rPr>
        <w:t>(CODIGO DE PROTOCOLO)</w:t>
      </w:r>
    </w:p>
    <w:p w14:paraId="6805C4BC" w14:textId="055C2298" w:rsidR="007E0CC6" w:rsidRPr="001A1252" w:rsidRDefault="007E0CC6" w:rsidP="00345D35">
      <w:pPr>
        <w:autoSpaceDE w:val="0"/>
        <w:autoSpaceDN w:val="0"/>
        <w:adjustRightInd w:val="0"/>
        <w:spacing w:before="100" w:beforeAutospacing="1" w:after="100" w:afterAutospacing="1" w:line="276" w:lineRule="auto"/>
        <w:jc w:val="both"/>
        <w:rPr>
          <w:rFonts w:ascii="Arial" w:hAnsi="Arial" w:cs="Arial"/>
          <w:color w:val="000000" w:themeColor="text1"/>
          <w:szCs w:val="22"/>
        </w:rPr>
      </w:pPr>
      <w:r w:rsidRPr="001A1252">
        <w:rPr>
          <w:rFonts w:ascii="Arial" w:hAnsi="Arial" w:cs="Arial"/>
          <w:color w:val="000000" w:themeColor="text1"/>
          <w:szCs w:val="22"/>
        </w:rPr>
        <w:t>En Santander a ………………………</w:t>
      </w:r>
      <w:proofErr w:type="gramStart"/>
      <w:r w:rsidRPr="001A1252">
        <w:rPr>
          <w:rFonts w:ascii="Arial" w:hAnsi="Arial" w:cs="Arial"/>
          <w:color w:val="000000" w:themeColor="text1"/>
          <w:szCs w:val="22"/>
        </w:rPr>
        <w:t>…….</w:t>
      </w:r>
      <w:proofErr w:type="gramEnd"/>
      <w:r w:rsidRPr="001A1252">
        <w:rPr>
          <w:rFonts w:ascii="Arial" w:hAnsi="Arial" w:cs="Arial"/>
          <w:color w:val="000000" w:themeColor="text1"/>
          <w:szCs w:val="22"/>
        </w:rPr>
        <w:t>.</w:t>
      </w:r>
    </w:p>
    <w:p w14:paraId="6233188F" w14:textId="77777777" w:rsidR="00772C4F" w:rsidRPr="001A1252" w:rsidRDefault="00772C4F" w:rsidP="00345D35">
      <w:pPr>
        <w:spacing w:before="100" w:beforeAutospacing="1" w:after="100" w:afterAutospacing="1" w:line="276" w:lineRule="auto"/>
        <w:jc w:val="center"/>
        <w:rPr>
          <w:rFonts w:ascii="Arial" w:hAnsi="Arial" w:cs="Arial"/>
          <w:b/>
          <w:color w:val="000000" w:themeColor="text1"/>
          <w:szCs w:val="22"/>
        </w:rPr>
      </w:pPr>
    </w:p>
    <w:p w14:paraId="7F628B3D" w14:textId="77777777" w:rsidR="007E0CC6" w:rsidRPr="001A1252" w:rsidRDefault="007E0CC6" w:rsidP="00345D35">
      <w:pPr>
        <w:spacing w:before="100" w:beforeAutospacing="1" w:after="100" w:afterAutospacing="1" w:line="276" w:lineRule="auto"/>
        <w:jc w:val="center"/>
        <w:rPr>
          <w:rFonts w:ascii="Arial" w:hAnsi="Arial" w:cs="Arial"/>
          <w:color w:val="000000" w:themeColor="text1"/>
          <w:szCs w:val="22"/>
        </w:rPr>
      </w:pPr>
      <w:r w:rsidRPr="001A1252">
        <w:rPr>
          <w:rFonts w:ascii="Arial" w:hAnsi="Arial" w:cs="Arial"/>
          <w:b/>
          <w:color w:val="000000" w:themeColor="text1"/>
          <w:szCs w:val="22"/>
        </w:rPr>
        <w:t>REUNIDOS</w:t>
      </w:r>
    </w:p>
    <w:p w14:paraId="02849F8C" w14:textId="77777777" w:rsidR="007E0CC6" w:rsidRPr="001A1252" w:rsidRDefault="007E0CC6" w:rsidP="00345D35">
      <w:pPr>
        <w:spacing w:before="100" w:beforeAutospacing="1" w:after="100" w:afterAutospacing="1" w:line="276" w:lineRule="auto"/>
        <w:jc w:val="both"/>
        <w:rPr>
          <w:rFonts w:ascii="Arial" w:hAnsi="Arial" w:cs="Arial"/>
          <w:color w:val="000000" w:themeColor="text1"/>
          <w:szCs w:val="22"/>
        </w:rPr>
      </w:pPr>
      <w:r w:rsidRPr="001A1252">
        <w:rPr>
          <w:rFonts w:ascii="Arial" w:hAnsi="Arial" w:cs="Arial"/>
          <w:b/>
          <w:color w:val="000000" w:themeColor="text1"/>
          <w:szCs w:val="22"/>
        </w:rPr>
        <w:t xml:space="preserve">DATOS DEL PROMOTOR: </w:t>
      </w:r>
      <w:r w:rsidRPr="001A1252">
        <w:rPr>
          <w:rFonts w:ascii="Arial" w:hAnsi="Arial" w:cs="Arial"/>
          <w:color w:val="000000" w:themeColor="text1"/>
          <w:szCs w:val="22"/>
        </w:rPr>
        <w:t xml:space="preserve">De una parte, .....................................S.A., con N.I.F ....................... y domicilio en .................................................. (en adelante el PROMOTOR) y en su representación Don ......................................................................, con D.N.I. Nº ....................., conforme al poder.  </w:t>
      </w:r>
    </w:p>
    <w:p w14:paraId="5498AD03" w14:textId="29880FAB" w:rsidR="0073354A" w:rsidRPr="001A1252" w:rsidRDefault="007E0CC6" w:rsidP="00345D35">
      <w:pPr>
        <w:spacing w:before="100" w:beforeAutospacing="1" w:after="100" w:afterAutospacing="1" w:line="276" w:lineRule="auto"/>
        <w:jc w:val="both"/>
        <w:rPr>
          <w:rFonts w:ascii="Arial" w:hAnsi="Arial" w:cs="Arial"/>
          <w:color w:val="000000"/>
          <w:szCs w:val="22"/>
        </w:rPr>
      </w:pPr>
      <w:r w:rsidRPr="001A1252">
        <w:rPr>
          <w:rFonts w:ascii="Arial" w:hAnsi="Arial" w:cs="Arial"/>
          <w:b/>
          <w:color w:val="000000" w:themeColor="text1"/>
          <w:szCs w:val="22"/>
        </w:rPr>
        <w:t xml:space="preserve">DATOS DEL CENTRO: </w:t>
      </w:r>
      <w:r w:rsidR="0073354A" w:rsidRPr="001A1252">
        <w:rPr>
          <w:rFonts w:ascii="Arial" w:hAnsi="Arial" w:cs="Arial"/>
          <w:color w:val="000000"/>
          <w:szCs w:val="22"/>
        </w:rPr>
        <w:t xml:space="preserve">De otra parte, Don </w:t>
      </w:r>
      <w:r w:rsidR="004D5454" w:rsidRPr="001A1252">
        <w:rPr>
          <w:rFonts w:ascii="Arial" w:hAnsi="Arial" w:cs="Arial"/>
          <w:color w:val="000000"/>
          <w:szCs w:val="22"/>
          <w:lang w:val="es-ES"/>
        </w:rPr>
        <w:t>Rafael Tejido García, con NIF 72.123.333-W</w:t>
      </w:r>
      <w:r w:rsidR="0073354A" w:rsidRPr="001A1252">
        <w:rPr>
          <w:rFonts w:ascii="Arial" w:hAnsi="Arial" w:cs="Arial"/>
          <w:color w:val="000000"/>
          <w:szCs w:val="22"/>
        </w:rPr>
        <w:t>, como Director Gerente del Hospital Universitario Marqués de Valdecilla, que actúa en función de su cargo y domicilio a efectos de este contrato en Avda. de Valdecilla s/n. 39008-Santander (en adelante CENTRO)</w:t>
      </w:r>
    </w:p>
    <w:p w14:paraId="77F06178" w14:textId="3D75C05D" w:rsidR="007E0CC6" w:rsidRPr="001A1252" w:rsidRDefault="007E0CC6" w:rsidP="00345D35">
      <w:pPr>
        <w:spacing w:before="100" w:beforeAutospacing="1" w:after="100" w:afterAutospacing="1" w:line="276" w:lineRule="auto"/>
        <w:jc w:val="both"/>
        <w:rPr>
          <w:rFonts w:ascii="Arial" w:hAnsi="Arial" w:cs="Arial"/>
          <w:color w:val="000000" w:themeColor="text1"/>
          <w:szCs w:val="22"/>
        </w:rPr>
      </w:pPr>
      <w:r w:rsidRPr="001A1252">
        <w:rPr>
          <w:rFonts w:ascii="Arial" w:hAnsi="Arial" w:cs="Arial"/>
          <w:b/>
          <w:color w:val="000000" w:themeColor="text1"/>
          <w:szCs w:val="22"/>
        </w:rPr>
        <w:t xml:space="preserve">DATOS </w:t>
      </w:r>
      <w:r w:rsidR="00407853" w:rsidRPr="001A1252">
        <w:rPr>
          <w:rFonts w:ascii="Arial" w:hAnsi="Arial" w:cs="Arial"/>
          <w:b/>
          <w:color w:val="000000" w:themeColor="text1"/>
          <w:szCs w:val="22"/>
        </w:rPr>
        <w:t>DEL AGENTE DE COORDINACIÓN</w:t>
      </w:r>
      <w:r w:rsidRPr="001A1252">
        <w:rPr>
          <w:rFonts w:ascii="Arial" w:hAnsi="Arial" w:cs="Arial"/>
          <w:b/>
          <w:color w:val="000000" w:themeColor="text1"/>
          <w:szCs w:val="22"/>
        </w:rPr>
        <w:t>:</w:t>
      </w:r>
      <w:r w:rsidRPr="001A1252">
        <w:rPr>
          <w:rFonts w:ascii="Arial" w:hAnsi="Arial" w:cs="Arial"/>
          <w:color w:val="000000" w:themeColor="text1"/>
          <w:szCs w:val="22"/>
        </w:rPr>
        <w:t xml:space="preserve"> </w:t>
      </w:r>
      <w:r w:rsidR="0073354A" w:rsidRPr="001A1252">
        <w:rPr>
          <w:rFonts w:ascii="Arial" w:hAnsi="Arial" w:cs="Arial"/>
          <w:color w:val="000000"/>
          <w:szCs w:val="22"/>
        </w:rPr>
        <w:t xml:space="preserve">De otra parte, Don Francisco Galo Peralta, con NIF 36060111-K como Director de Gestión del IDIVAL (Instituto de Investigación Marqués de Valdecilla), con CIF G39788773 y domicilio en Avda. Cardenal Herrera Oria s/n (en adelante LA ENTIDAD GESTORA DE LA I+D+i) y que actúa de conformidad con los Estatutos del IDIVAL publicados en el Boletín Oficial de Cantabria de 13 de </w:t>
      </w:r>
      <w:proofErr w:type="gramStart"/>
      <w:r w:rsidR="0073354A" w:rsidRPr="001A1252">
        <w:rPr>
          <w:rFonts w:ascii="Arial" w:hAnsi="Arial" w:cs="Arial"/>
          <w:color w:val="000000"/>
          <w:szCs w:val="22"/>
        </w:rPr>
        <w:t>Enero</w:t>
      </w:r>
      <w:proofErr w:type="gramEnd"/>
      <w:r w:rsidR="0073354A" w:rsidRPr="001A1252">
        <w:rPr>
          <w:rFonts w:ascii="Arial" w:hAnsi="Arial" w:cs="Arial"/>
          <w:color w:val="000000"/>
          <w:szCs w:val="22"/>
        </w:rPr>
        <w:t xml:space="preserve"> de 2014</w:t>
      </w:r>
    </w:p>
    <w:p w14:paraId="1267264F" w14:textId="2FD0DC6D" w:rsidR="007E0CC6" w:rsidRPr="001A1252" w:rsidRDefault="007E0CC6" w:rsidP="00345D35">
      <w:pPr>
        <w:spacing w:before="100" w:beforeAutospacing="1" w:after="100" w:afterAutospacing="1" w:line="276" w:lineRule="auto"/>
        <w:jc w:val="both"/>
        <w:rPr>
          <w:rFonts w:ascii="Arial" w:hAnsi="Arial" w:cs="Arial"/>
          <w:color w:val="000000" w:themeColor="text1"/>
          <w:szCs w:val="22"/>
        </w:rPr>
      </w:pPr>
      <w:r w:rsidRPr="001A1252">
        <w:rPr>
          <w:rFonts w:ascii="Arial" w:hAnsi="Arial" w:cs="Arial"/>
          <w:color w:val="000000" w:themeColor="text1"/>
          <w:szCs w:val="22"/>
        </w:rPr>
        <w:t xml:space="preserve">Todas las partes se reconocen la capacidad legal necesaria para obligarse por el presente contrato.                             </w:t>
      </w:r>
    </w:p>
    <w:p w14:paraId="0BCEBF25" w14:textId="77777777" w:rsidR="00407853" w:rsidRPr="001A1252" w:rsidRDefault="00407853" w:rsidP="00345D35">
      <w:pPr>
        <w:spacing w:before="100" w:beforeAutospacing="1" w:after="100" w:afterAutospacing="1" w:line="276" w:lineRule="auto"/>
        <w:jc w:val="both"/>
        <w:rPr>
          <w:rFonts w:ascii="Arial" w:hAnsi="Arial" w:cs="Arial"/>
          <w:color w:val="000000" w:themeColor="text1"/>
          <w:szCs w:val="22"/>
        </w:rPr>
      </w:pPr>
    </w:p>
    <w:p w14:paraId="5A572EDB" w14:textId="0D2BDEA1" w:rsidR="00772C4F" w:rsidRDefault="00772C4F" w:rsidP="00345D35">
      <w:pPr>
        <w:spacing w:before="100" w:beforeAutospacing="1" w:after="100" w:afterAutospacing="1" w:line="276" w:lineRule="auto"/>
        <w:jc w:val="both"/>
        <w:rPr>
          <w:rFonts w:ascii="Arial" w:hAnsi="Arial" w:cs="Arial"/>
          <w:color w:val="000000" w:themeColor="text1"/>
          <w:szCs w:val="22"/>
        </w:rPr>
      </w:pPr>
    </w:p>
    <w:p w14:paraId="670872B2" w14:textId="77777777" w:rsidR="00B076E2" w:rsidRPr="001A1252" w:rsidRDefault="00B076E2" w:rsidP="00345D35">
      <w:pPr>
        <w:spacing w:before="100" w:beforeAutospacing="1" w:after="100" w:afterAutospacing="1" w:line="276" w:lineRule="auto"/>
        <w:jc w:val="both"/>
        <w:rPr>
          <w:rFonts w:ascii="Arial" w:hAnsi="Arial" w:cs="Arial"/>
          <w:color w:val="000000" w:themeColor="text1"/>
          <w:szCs w:val="22"/>
        </w:rPr>
      </w:pPr>
    </w:p>
    <w:p w14:paraId="5DAD7374" w14:textId="77777777" w:rsidR="00772C4F" w:rsidRPr="001A1252" w:rsidRDefault="00772C4F" w:rsidP="00345D35">
      <w:pPr>
        <w:spacing w:before="100" w:beforeAutospacing="1" w:after="100" w:afterAutospacing="1" w:line="276" w:lineRule="auto"/>
        <w:jc w:val="both"/>
        <w:rPr>
          <w:rFonts w:ascii="Arial" w:hAnsi="Arial" w:cs="Arial"/>
          <w:color w:val="000000" w:themeColor="text1"/>
          <w:szCs w:val="22"/>
        </w:rPr>
      </w:pPr>
    </w:p>
    <w:p w14:paraId="1A3572B4" w14:textId="77777777" w:rsidR="007E0CC6" w:rsidRPr="001A1252" w:rsidRDefault="007E0CC6" w:rsidP="00345D35">
      <w:pPr>
        <w:pStyle w:val="Ttulo1"/>
        <w:spacing w:before="100" w:beforeAutospacing="1" w:after="100" w:afterAutospacing="1" w:line="276" w:lineRule="auto"/>
        <w:rPr>
          <w:rFonts w:cs="Arial"/>
          <w:sz w:val="22"/>
          <w:szCs w:val="22"/>
        </w:rPr>
      </w:pPr>
      <w:r w:rsidRPr="001A1252">
        <w:rPr>
          <w:rFonts w:cs="Arial"/>
          <w:sz w:val="22"/>
          <w:szCs w:val="22"/>
        </w:rPr>
        <w:lastRenderedPageBreak/>
        <w:t>CLAUSULAS</w:t>
      </w:r>
    </w:p>
    <w:p w14:paraId="0F7E1A3E" w14:textId="77777777" w:rsidR="007E0CC6" w:rsidRPr="001A1252" w:rsidRDefault="007E0CC6" w:rsidP="00345D35">
      <w:pPr>
        <w:spacing w:before="100" w:beforeAutospacing="1" w:after="100" w:afterAutospacing="1" w:line="276" w:lineRule="auto"/>
        <w:ind w:left="284" w:hanging="284"/>
        <w:jc w:val="both"/>
        <w:rPr>
          <w:rFonts w:ascii="Arial" w:hAnsi="Arial" w:cs="Arial"/>
          <w:szCs w:val="22"/>
        </w:rPr>
      </w:pPr>
      <w:r w:rsidRPr="001A1252">
        <w:rPr>
          <w:rFonts w:ascii="Arial" w:hAnsi="Arial" w:cs="Arial"/>
          <w:b/>
          <w:szCs w:val="22"/>
        </w:rPr>
        <w:t>1ª</w:t>
      </w:r>
      <w:r w:rsidRPr="001A1252">
        <w:rPr>
          <w:rFonts w:ascii="Arial" w:hAnsi="Arial" w:cs="Arial"/>
          <w:b/>
          <w:szCs w:val="22"/>
        </w:rPr>
        <w:tab/>
      </w:r>
      <w:r w:rsidRPr="001A1252">
        <w:rPr>
          <w:rFonts w:ascii="Arial" w:hAnsi="Arial" w:cs="Arial"/>
          <w:b/>
          <w:szCs w:val="22"/>
          <w:u w:val="single"/>
        </w:rPr>
        <w:t>OBJETO</w:t>
      </w:r>
    </w:p>
    <w:p w14:paraId="73C16E7F" w14:textId="1D026F52" w:rsidR="007E0CC6" w:rsidRPr="00C469E5" w:rsidRDefault="007E0CC6" w:rsidP="00345D35">
      <w:pPr>
        <w:spacing w:before="100" w:beforeAutospacing="1" w:after="100" w:afterAutospacing="1" w:line="276" w:lineRule="auto"/>
        <w:jc w:val="both"/>
        <w:rPr>
          <w:rFonts w:ascii="Axia" w:hAnsi="Axia"/>
        </w:rPr>
      </w:pPr>
      <w:r w:rsidRPr="00C469E5">
        <w:rPr>
          <w:rFonts w:ascii="Axia" w:hAnsi="Axia"/>
        </w:rPr>
        <w:t>El objeto de</w:t>
      </w:r>
      <w:r>
        <w:rPr>
          <w:rFonts w:ascii="Axia" w:hAnsi="Axia"/>
        </w:rPr>
        <w:t xml:space="preserve"> </w:t>
      </w:r>
      <w:r w:rsidRPr="00C469E5">
        <w:rPr>
          <w:rFonts w:ascii="Axia" w:hAnsi="Axia"/>
        </w:rPr>
        <w:t>l</w:t>
      </w:r>
      <w:r>
        <w:rPr>
          <w:rFonts w:ascii="Axia" w:hAnsi="Axia"/>
        </w:rPr>
        <w:t>a</w:t>
      </w:r>
      <w:r w:rsidRPr="00C469E5">
        <w:rPr>
          <w:rFonts w:ascii="Axia" w:hAnsi="Axia"/>
        </w:rPr>
        <w:t xml:space="preserve"> presente </w:t>
      </w:r>
      <w:r>
        <w:rPr>
          <w:rFonts w:ascii="Axia" w:hAnsi="Axia"/>
        </w:rPr>
        <w:t xml:space="preserve">Adenda </w:t>
      </w:r>
      <w:r w:rsidRPr="00C469E5">
        <w:rPr>
          <w:rFonts w:ascii="Axia" w:hAnsi="Axia"/>
        </w:rPr>
        <w:t xml:space="preserve">es la </w:t>
      </w:r>
      <w:r>
        <w:rPr>
          <w:rFonts w:ascii="Axia" w:hAnsi="Axia"/>
        </w:rPr>
        <w:t xml:space="preserve">modificación del </w:t>
      </w:r>
      <w:r w:rsidRPr="00135178">
        <w:rPr>
          <w:rFonts w:ascii="Axia" w:hAnsi="Axia"/>
        </w:rPr>
        <w:t>contrato para la re</w:t>
      </w:r>
      <w:r w:rsidR="00987EDE">
        <w:rPr>
          <w:rFonts w:ascii="Axia" w:hAnsi="Axia"/>
        </w:rPr>
        <w:t>ali</w:t>
      </w:r>
      <w:r w:rsidRPr="00135178">
        <w:rPr>
          <w:rFonts w:ascii="Axia" w:hAnsi="Axia"/>
        </w:rPr>
        <w:t>zación del ensayo clínico identificado con la denominación: “.......................................................................................” (en adelante el ENSAYO)</w:t>
      </w:r>
      <w:r>
        <w:rPr>
          <w:rFonts w:ascii="Axia" w:hAnsi="Axia"/>
        </w:rPr>
        <w:t xml:space="preserve"> que l</w:t>
      </w:r>
      <w:r w:rsidRPr="00135178">
        <w:rPr>
          <w:rFonts w:ascii="Axia" w:hAnsi="Axia"/>
        </w:rPr>
        <w:t>as partes arriba me</w:t>
      </w:r>
      <w:r w:rsidR="00987EDE">
        <w:rPr>
          <w:rFonts w:ascii="Axia" w:hAnsi="Axia"/>
        </w:rPr>
        <w:t>n</w:t>
      </w:r>
      <w:r w:rsidRPr="00135178">
        <w:rPr>
          <w:rFonts w:ascii="Axia" w:hAnsi="Axia"/>
        </w:rPr>
        <w:t xml:space="preserve">cionadas firmaron </w:t>
      </w:r>
      <w:r>
        <w:rPr>
          <w:rFonts w:ascii="Axia" w:hAnsi="Axia"/>
        </w:rPr>
        <w:t>con fecha…….………., para su adaptación l</w:t>
      </w:r>
      <w:r w:rsidR="001A1252">
        <w:rPr>
          <w:rFonts w:ascii="Axia" w:hAnsi="Axia"/>
        </w:rPr>
        <w:t>a</w:t>
      </w:r>
      <w:r>
        <w:rPr>
          <w:rFonts w:ascii="Axia" w:hAnsi="Axia"/>
        </w:rPr>
        <w:t xml:space="preserve"> </w:t>
      </w:r>
      <w:r w:rsidR="001A1252" w:rsidRPr="001A1252">
        <w:rPr>
          <w:rFonts w:ascii="Axia" w:hAnsi="Axia"/>
        </w:rPr>
        <w:t>Orden SAN/12/2022, de 13 de abril, por la que se modifica la Orden SAN/43/2016, de 29 de septiembre, por la que se establece el modelo de contrato para la realización de ensayos clínicos con medicamentos y productos sanitarios en el Sistema Sanitario Público de Cantabria</w:t>
      </w:r>
    </w:p>
    <w:p w14:paraId="5EB90442" w14:textId="77777777" w:rsidR="007E0CC6" w:rsidRPr="00C469E5" w:rsidRDefault="007E0CC6" w:rsidP="00345D35">
      <w:pPr>
        <w:spacing w:before="100" w:beforeAutospacing="1" w:after="100" w:afterAutospacing="1" w:line="276" w:lineRule="auto"/>
        <w:ind w:left="284" w:hanging="284"/>
        <w:jc w:val="both"/>
        <w:rPr>
          <w:rFonts w:ascii="Axia" w:hAnsi="Axia"/>
          <w:b/>
        </w:rPr>
      </w:pPr>
      <w:r w:rsidRPr="00C469E5">
        <w:rPr>
          <w:rFonts w:ascii="Axia" w:hAnsi="Axia"/>
          <w:b/>
        </w:rPr>
        <w:t>2ª</w:t>
      </w:r>
      <w:r w:rsidRPr="00C469E5">
        <w:rPr>
          <w:rFonts w:ascii="Axia" w:hAnsi="Axia"/>
          <w:b/>
        </w:rPr>
        <w:tab/>
      </w:r>
      <w:r>
        <w:rPr>
          <w:rFonts w:ascii="Axia" w:hAnsi="Axia"/>
          <w:b/>
          <w:u w:val="single"/>
        </w:rPr>
        <w:t>MODIFICACIONES</w:t>
      </w:r>
    </w:p>
    <w:p w14:paraId="3DB2C170" w14:textId="77777777" w:rsidR="001A1252" w:rsidRPr="00AD1BC1" w:rsidRDefault="001A1252" w:rsidP="001A1252">
      <w:pPr>
        <w:pStyle w:val="Default"/>
        <w:spacing w:before="100" w:beforeAutospacing="1" w:after="100" w:afterAutospacing="1"/>
        <w:jc w:val="both"/>
        <w:rPr>
          <w:rFonts w:ascii="Arial" w:hAnsi="Arial" w:cs="Arial"/>
          <w:bCs/>
          <w:color w:val="auto"/>
          <w:sz w:val="22"/>
          <w:szCs w:val="22"/>
        </w:rPr>
      </w:pPr>
      <w:r w:rsidRPr="00D23A15">
        <w:rPr>
          <w:rFonts w:ascii="Arial" w:hAnsi="Arial" w:cs="Arial"/>
          <w:b/>
          <w:bCs/>
          <w:color w:val="auto"/>
          <w:sz w:val="22"/>
          <w:szCs w:val="22"/>
        </w:rPr>
        <w:t>Uno</w:t>
      </w:r>
      <w:r w:rsidRPr="00AD1BC1">
        <w:rPr>
          <w:rFonts w:ascii="Arial" w:hAnsi="Arial" w:cs="Arial"/>
          <w:bCs/>
          <w:color w:val="auto"/>
          <w:sz w:val="22"/>
          <w:szCs w:val="22"/>
        </w:rPr>
        <w:t xml:space="preserve">. La cláusula 2ª. 2. del Anexo queda redactada como sigue: </w:t>
      </w:r>
    </w:p>
    <w:p w14:paraId="0DB3C05B" w14:textId="77777777" w:rsidR="001A1252" w:rsidRPr="00D23A15" w:rsidRDefault="001A1252" w:rsidP="001A1252">
      <w:pPr>
        <w:autoSpaceDE w:val="0"/>
        <w:autoSpaceDN w:val="0"/>
        <w:adjustRightInd w:val="0"/>
        <w:spacing w:before="100" w:beforeAutospacing="1" w:after="100" w:afterAutospacing="1" w:line="240" w:lineRule="auto"/>
        <w:ind w:firstLine="426"/>
        <w:jc w:val="both"/>
        <w:rPr>
          <w:rFonts w:ascii="Arial" w:hAnsi="Arial" w:cs="Arial"/>
          <w:i/>
          <w:szCs w:val="22"/>
        </w:rPr>
      </w:pPr>
      <w:r>
        <w:rPr>
          <w:rFonts w:ascii="Arial" w:hAnsi="Arial" w:cs="Arial"/>
          <w:szCs w:val="22"/>
        </w:rPr>
        <w:t>“</w:t>
      </w:r>
      <w:r w:rsidRPr="00D23A15">
        <w:rPr>
          <w:rFonts w:ascii="Arial" w:hAnsi="Arial" w:cs="Arial"/>
          <w:i/>
          <w:szCs w:val="22"/>
        </w:rPr>
        <w:t>2.- El promotor se compromete a:</w:t>
      </w:r>
    </w:p>
    <w:p w14:paraId="43E70E4B" w14:textId="77777777" w:rsidR="001A1252" w:rsidRPr="00D23A15" w:rsidRDefault="001A1252" w:rsidP="001A1252">
      <w:pPr>
        <w:autoSpaceDE w:val="0"/>
        <w:autoSpaceDN w:val="0"/>
        <w:adjustRightInd w:val="0"/>
        <w:spacing w:before="100" w:beforeAutospacing="1" w:after="100" w:afterAutospacing="1" w:line="240" w:lineRule="auto"/>
        <w:ind w:left="426"/>
        <w:jc w:val="both"/>
        <w:rPr>
          <w:rFonts w:ascii="Arial" w:hAnsi="Arial" w:cs="Arial"/>
          <w:i/>
          <w:szCs w:val="22"/>
        </w:rPr>
      </w:pPr>
      <w:r w:rsidRPr="00D23A15">
        <w:rPr>
          <w:rFonts w:ascii="Arial" w:hAnsi="Arial" w:cs="Arial"/>
          <w:i/>
          <w:szCs w:val="22"/>
        </w:rPr>
        <w:t>a) Aportar la documentación necesaria que incluye el protocolo, el certificado de la póliza de seguros y los informes de seguimiento.</w:t>
      </w:r>
    </w:p>
    <w:p w14:paraId="121C25AC" w14:textId="77777777" w:rsidR="001A1252" w:rsidRPr="00D23A15" w:rsidRDefault="001A1252" w:rsidP="001A1252">
      <w:pPr>
        <w:autoSpaceDE w:val="0"/>
        <w:autoSpaceDN w:val="0"/>
        <w:adjustRightInd w:val="0"/>
        <w:spacing w:before="100" w:beforeAutospacing="1" w:after="100" w:afterAutospacing="1" w:line="240" w:lineRule="auto"/>
        <w:ind w:left="426"/>
        <w:jc w:val="both"/>
        <w:rPr>
          <w:rFonts w:ascii="Arial" w:hAnsi="Arial" w:cs="Arial"/>
          <w:i/>
          <w:szCs w:val="22"/>
        </w:rPr>
      </w:pPr>
      <w:r w:rsidRPr="00D23A15">
        <w:rPr>
          <w:rFonts w:ascii="Arial" w:hAnsi="Arial" w:cs="Arial"/>
          <w:i/>
          <w:szCs w:val="22"/>
        </w:rPr>
        <w:t>b) Abonar las cantidades derivadas de la gestión y realización del ensayo en los términos previstos en la cláusula tercera.</w:t>
      </w:r>
    </w:p>
    <w:p w14:paraId="5CDDE377" w14:textId="77777777" w:rsidR="001A1252" w:rsidRPr="00D23A15" w:rsidRDefault="001A1252" w:rsidP="001A1252">
      <w:pPr>
        <w:autoSpaceDE w:val="0"/>
        <w:autoSpaceDN w:val="0"/>
        <w:adjustRightInd w:val="0"/>
        <w:spacing w:before="100" w:beforeAutospacing="1" w:after="100" w:afterAutospacing="1" w:line="240" w:lineRule="auto"/>
        <w:ind w:firstLine="426"/>
        <w:jc w:val="both"/>
        <w:rPr>
          <w:rFonts w:ascii="Arial" w:hAnsi="Arial" w:cs="Arial"/>
          <w:i/>
          <w:szCs w:val="22"/>
        </w:rPr>
      </w:pPr>
      <w:r w:rsidRPr="00D23A15">
        <w:rPr>
          <w:rFonts w:ascii="Arial" w:hAnsi="Arial" w:cs="Arial"/>
          <w:i/>
          <w:szCs w:val="22"/>
        </w:rPr>
        <w:t>c) Respetar la confidencialidad del ensayo.</w:t>
      </w:r>
    </w:p>
    <w:p w14:paraId="476C3DF9" w14:textId="77777777" w:rsidR="001A1252" w:rsidRPr="00D23A15" w:rsidRDefault="001A1252" w:rsidP="001A1252">
      <w:pPr>
        <w:autoSpaceDE w:val="0"/>
        <w:autoSpaceDN w:val="0"/>
        <w:adjustRightInd w:val="0"/>
        <w:spacing w:before="100" w:beforeAutospacing="1" w:after="100" w:afterAutospacing="1" w:line="240" w:lineRule="auto"/>
        <w:ind w:firstLine="426"/>
        <w:jc w:val="both"/>
        <w:rPr>
          <w:rFonts w:ascii="Arial" w:hAnsi="Arial" w:cs="Arial"/>
          <w:i/>
          <w:szCs w:val="22"/>
        </w:rPr>
      </w:pPr>
      <w:r w:rsidRPr="00D23A15">
        <w:rPr>
          <w:rFonts w:ascii="Arial" w:hAnsi="Arial" w:cs="Arial"/>
          <w:i/>
          <w:szCs w:val="22"/>
        </w:rPr>
        <w:t>d) Publicar los resultados del ensayo.</w:t>
      </w:r>
    </w:p>
    <w:p w14:paraId="1E9248F5" w14:textId="77777777" w:rsidR="001A1252" w:rsidRPr="00D23A15" w:rsidRDefault="001A1252" w:rsidP="001A1252">
      <w:pPr>
        <w:autoSpaceDE w:val="0"/>
        <w:autoSpaceDN w:val="0"/>
        <w:adjustRightInd w:val="0"/>
        <w:spacing w:before="100" w:beforeAutospacing="1" w:after="100" w:afterAutospacing="1" w:line="240" w:lineRule="auto"/>
        <w:ind w:left="426"/>
        <w:jc w:val="both"/>
        <w:rPr>
          <w:rFonts w:ascii="Arial" w:hAnsi="Arial" w:cs="Arial"/>
          <w:i/>
          <w:szCs w:val="22"/>
        </w:rPr>
      </w:pPr>
      <w:r w:rsidRPr="00D23A15">
        <w:rPr>
          <w:rFonts w:ascii="Arial" w:hAnsi="Arial" w:cs="Arial"/>
          <w:i/>
          <w:szCs w:val="22"/>
        </w:rPr>
        <w:t xml:space="preserve">e) Observar las normas de régimen interno del centro y de IDIVAL, que serán facilitadas por estas entidades, así como las indicaciones que sobre el desarrollo del ensayo realice el Comité de Ética de la Investigación con medicamentos (en adelante </w:t>
      </w:r>
      <w:proofErr w:type="spellStart"/>
      <w:r w:rsidRPr="00D23A15">
        <w:rPr>
          <w:rFonts w:ascii="Arial" w:hAnsi="Arial" w:cs="Arial"/>
          <w:i/>
          <w:szCs w:val="22"/>
        </w:rPr>
        <w:t>CEIm</w:t>
      </w:r>
      <w:proofErr w:type="spellEnd"/>
      <w:r w:rsidRPr="00D23A15">
        <w:rPr>
          <w:rFonts w:ascii="Arial" w:hAnsi="Arial" w:cs="Arial"/>
          <w:i/>
          <w:szCs w:val="22"/>
        </w:rPr>
        <w:t>) responsable de su seguimiento.</w:t>
      </w:r>
    </w:p>
    <w:p w14:paraId="6D05AE20" w14:textId="77777777" w:rsidR="001A1252" w:rsidRPr="00D23A15" w:rsidRDefault="001A1252" w:rsidP="001A1252">
      <w:pPr>
        <w:pStyle w:val="Default"/>
        <w:spacing w:before="100" w:beforeAutospacing="1" w:after="100" w:afterAutospacing="1"/>
        <w:ind w:left="426"/>
        <w:jc w:val="both"/>
        <w:rPr>
          <w:rFonts w:ascii="Arial" w:hAnsi="Arial" w:cs="Arial"/>
          <w:i/>
          <w:color w:val="auto"/>
          <w:sz w:val="22"/>
          <w:szCs w:val="22"/>
        </w:rPr>
      </w:pPr>
      <w:r w:rsidRPr="00D23A15">
        <w:rPr>
          <w:rFonts w:ascii="Arial" w:hAnsi="Arial" w:cs="Arial"/>
          <w:i/>
          <w:color w:val="auto"/>
          <w:sz w:val="22"/>
          <w:szCs w:val="22"/>
        </w:rPr>
        <w:t>f) Cumplir con la normativa aplicable en materia de protección de datos personales y, en particular, con el Reglamento (UE) 2016/679 del Parlamento Europeo y del Consejo, de 27 de abril de 2016, relativo a la protección de las personas físicas en lo que respecta al tratamiento de datos personales y a la libre circulación de estos datos, y la Ley Orgánica 3/2018, de 5 de diciembre, de Protección de Datos Personales y garantía de los derechos digitales, así́ como con las previsiones del Convenio de Derechos Humanos y Biomedicina.</w:t>
      </w:r>
    </w:p>
    <w:p w14:paraId="0DF5FAA3" w14:textId="77777777" w:rsidR="001A1252" w:rsidRPr="00D23A15" w:rsidRDefault="001A1252" w:rsidP="001A1252">
      <w:pPr>
        <w:spacing w:before="100" w:beforeAutospacing="1" w:after="100" w:afterAutospacing="1" w:line="240" w:lineRule="auto"/>
        <w:ind w:left="426"/>
        <w:jc w:val="both"/>
        <w:rPr>
          <w:rFonts w:ascii="Arial" w:hAnsi="Arial" w:cs="Arial"/>
          <w:i/>
          <w:szCs w:val="22"/>
        </w:rPr>
      </w:pPr>
      <w:r w:rsidRPr="00D23A15">
        <w:rPr>
          <w:rFonts w:ascii="Arial" w:hAnsi="Arial" w:cs="Arial"/>
          <w:i/>
          <w:szCs w:val="22"/>
        </w:rPr>
        <w:t>g) Garantizar que el monitor llevará a cabo sus funciones de conformidad con sus procedimientos normalizados de trabajo establecidos y que accederá únicamente a la información estrictamente necesaria para la realización de sus funciones en el marco del Ensayo. A estos efectos, el Promotor suscribirá con el monitor que lleve a cabo las labores de monitorización en remoto, el acuerdo de confidencialidad previsto en el Anexo I, y facilitará al Centro una copia firmada de dicho acuerdo de manera previa a que se inicien las labores de monitorización en remoto.</w:t>
      </w:r>
    </w:p>
    <w:p w14:paraId="309D002E" w14:textId="77777777" w:rsidR="001A1252" w:rsidRPr="00D23A15" w:rsidRDefault="001A1252" w:rsidP="001A1252">
      <w:pPr>
        <w:spacing w:before="100" w:beforeAutospacing="1" w:after="100" w:afterAutospacing="1" w:line="240" w:lineRule="auto"/>
        <w:ind w:left="426"/>
        <w:jc w:val="both"/>
        <w:rPr>
          <w:rFonts w:ascii="Arial" w:hAnsi="Arial" w:cs="Arial"/>
          <w:i/>
          <w:szCs w:val="22"/>
        </w:rPr>
      </w:pPr>
      <w:r w:rsidRPr="00D23A15">
        <w:rPr>
          <w:rFonts w:ascii="Arial" w:hAnsi="Arial" w:cs="Arial"/>
          <w:i/>
          <w:szCs w:val="22"/>
        </w:rPr>
        <w:lastRenderedPageBreak/>
        <w:t>h) Cumplir la totalidad de las medidas cuya implementación se haya llevado a cabo por el Centro en los términos establecidos en el protocolo de seguridad que se incorpora como Anexo II. En el supuesto de que el Promotor incumpla lo establecido en dicho Anexo, será plenamente responsable de las consecuencias que puedan derivarse de dicho incumplimiento”.</w:t>
      </w:r>
    </w:p>
    <w:p w14:paraId="121CAAB2" w14:textId="77777777" w:rsidR="001A1252" w:rsidRPr="00AD1BC1" w:rsidRDefault="001A1252" w:rsidP="001A1252">
      <w:pPr>
        <w:spacing w:before="100" w:beforeAutospacing="1" w:after="100" w:afterAutospacing="1" w:line="240" w:lineRule="auto"/>
        <w:jc w:val="both"/>
        <w:rPr>
          <w:rFonts w:ascii="Arial" w:hAnsi="Arial" w:cs="Arial"/>
          <w:szCs w:val="22"/>
        </w:rPr>
      </w:pPr>
      <w:r w:rsidRPr="00D23A15">
        <w:rPr>
          <w:rFonts w:ascii="Arial" w:hAnsi="Arial" w:cs="Arial"/>
          <w:b/>
          <w:szCs w:val="22"/>
        </w:rPr>
        <w:t>Dos.</w:t>
      </w:r>
      <w:r w:rsidRPr="00AD1BC1">
        <w:rPr>
          <w:rFonts w:ascii="Arial" w:hAnsi="Arial" w:cs="Arial"/>
          <w:szCs w:val="22"/>
        </w:rPr>
        <w:t xml:space="preserve"> Se añade un apartado 6 a la cláusula 10ª de Anexo con la siguiente redacción: </w:t>
      </w:r>
    </w:p>
    <w:p w14:paraId="70CD3B2A" w14:textId="77777777" w:rsidR="001A1252" w:rsidRPr="00D23A15" w:rsidRDefault="001A1252" w:rsidP="001A1252">
      <w:pPr>
        <w:spacing w:before="100" w:beforeAutospacing="1" w:after="100" w:afterAutospacing="1" w:line="240" w:lineRule="auto"/>
        <w:ind w:left="426"/>
        <w:jc w:val="both"/>
        <w:rPr>
          <w:rFonts w:ascii="Arial" w:hAnsi="Arial" w:cs="Arial"/>
          <w:i/>
          <w:szCs w:val="22"/>
        </w:rPr>
      </w:pPr>
      <w:r w:rsidRPr="00D23A15">
        <w:rPr>
          <w:rFonts w:ascii="Arial" w:hAnsi="Arial" w:cs="Arial"/>
          <w:i/>
          <w:szCs w:val="22"/>
        </w:rPr>
        <w:t xml:space="preserve">“6.- En el caso de realización de labores de monitorización en remoto que incluyan la verificación de datos fuente en el contexto de actividades de investigación clínica, se aplicará el compromiso de confidencialidad previsto en el Anexo I del presente modelo de contrato y el protocolo seguridad previsto en el Anexo II”. </w:t>
      </w:r>
    </w:p>
    <w:p w14:paraId="0C63A58F" w14:textId="77777777" w:rsidR="001A1252" w:rsidRDefault="001A1252" w:rsidP="001A1252">
      <w:pPr>
        <w:spacing w:before="100" w:beforeAutospacing="1" w:after="100" w:afterAutospacing="1" w:line="240" w:lineRule="auto"/>
        <w:jc w:val="both"/>
        <w:rPr>
          <w:rFonts w:ascii="Arial" w:hAnsi="Arial" w:cs="Arial"/>
          <w:szCs w:val="22"/>
        </w:rPr>
      </w:pPr>
      <w:r w:rsidRPr="00D23A15">
        <w:rPr>
          <w:rFonts w:ascii="Arial" w:hAnsi="Arial" w:cs="Arial"/>
          <w:b/>
          <w:szCs w:val="22"/>
        </w:rPr>
        <w:t>Tres.</w:t>
      </w:r>
      <w:r w:rsidRPr="00AD1BC1">
        <w:rPr>
          <w:rFonts w:ascii="Arial" w:hAnsi="Arial" w:cs="Arial"/>
          <w:szCs w:val="22"/>
        </w:rPr>
        <w:t xml:space="preserve"> Se añade un Anexo I con la siguiente redacción: </w:t>
      </w:r>
    </w:p>
    <w:p w14:paraId="65D3169E" w14:textId="77777777" w:rsidR="001A1252" w:rsidRPr="00D23A15" w:rsidRDefault="001A1252" w:rsidP="001A1252">
      <w:pPr>
        <w:spacing w:before="100" w:beforeAutospacing="1" w:after="100" w:afterAutospacing="1" w:line="240" w:lineRule="auto"/>
        <w:ind w:firstLine="426"/>
        <w:jc w:val="center"/>
        <w:rPr>
          <w:rFonts w:ascii="Arial" w:hAnsi="Arial" w:cs="Arial"/>
          <w:i/>
          <w:szCs w:val="22"/>
        </w:rPr>
      </w:pPr>
      <w:r w:rsidRPr="00D23A15">
        <w:rPr>
          <w:rFonts w:ascii="Arial" w:hAnsi="Arial" w:cs="Arial"/>
          <w:i/>
          <w:szCs w:val="22"/>
        </w:rPr>
        <w:t>“ANEXO I</w:t>
      </w:r>
    </w:p>
    <w:p w14:paraId="6E17AA06" w14:textId="77777777" w:rsidR="001A1252" w:rsidRPr="00D23A15" w:rsidRDefault="001A1252" w:rsidP="001A1252">
      <w:pPr>
        <w:pStyle w:val="NormalWeb"/>
        <w:ind w:left="426"/>
        <w:jc w:val="both"/>
        <w:rPr>
          <w:rFonts w:ascii="Arial" w:eastAsiaTheme="minorHAnsi" w:hAnsi="Arial" w:cs="Arial"/>
          <w:bCs/>
          <w:i/>
          <w:sz w:val="22"/>
          <w:szCs w:val="22"/>
          <w:lang w:val="es-ES_tradnl" w:eastAsia="en-US"/>
        </w:rPr>
      </w:pPr>
      <w:r w:rsidRPr="00D23A15">
        <w:rPr>
          <w:rFonts w:ascii="Arial" w:eastAsiaTheme="minorHAnsi" w:hAnsi="Arial" w:cs="Arial"/>
          <w:bCs/>
          <w:i/>
          <w:sz w:val="22"/>
          <w:szCs w:val="22"/>
          <w:lang w:val="es-ES_tradnl" w:eastAsia="en-US"/>
        </w:rPr>
        <w:t xml:space="preserve">COMPROMISO DE CONFIDENCIALIDAD PARA LA REALIZACIÓN DE LABORES DE MONITORIZACIÓN EN REMOTO QUE INCLUYAN LA VERIFICACIÓN DE DATOS FUENTE EN EL CONTEXTO DE ACTIVIDADES DE INVESTIGACIÓN CLÍNICA. </w:t>
      </w:r>
    </w:p>
    <w:p w14:paraId="1CE2A756" w14:textId="77777777" w:rsidR="001A1252" w:rsidRPr="00D23A15" w:rsidRDefault="001A1252" w:rsidP="001A1252">
      <w:pPr>
        <w:pStyle w:val="NormalWeb"/>
        <w:ind w:left="426"/>
        <w:jc w:val="both"/>
        <w:rPr>
          <w:rFonts w:ascii="Arial" w:eastAsiaTheme="minorHAnsi" w:hAnsi="Arial" w:cs="Arial"/>
          <w:i/>
          <w:sz w:val="22"/>
          <w:szCs w:val="22"/>
          <w:lang w:val="es-ES_tradnl" w:eastAsia="en-US"/>
        </w:rPr>
      </w:pPr>
      <w:r w:rsidRPr="00D23A15">
        <w:rPr>
          <w:rFonts w:ascii="Arial" w:eastAsiaTheme="minorHAnsi" w:hAnsi="Arial" w:cs="Arial"/>
          <w:i/>
          <w:sz w:val="22"/>
          <w:szCs w:val="22"/>
          <w:lang w:val="es-ES_tradnl" w:eastAsia="en-US"/>
        </w:rPr>
        <w:t>De conformidad con lo previsto en la cláusula 2ª. 2. g) el Promotor suscribirá con el monitor que lleve a cabo las labores de monitorización en remoto, un acuerdo de confidencialidad conforme al siguiente modelo:</w:t>
      </w:r>
    </w:p>
    <w:p w14:paraId="3E3A4B29" w14:textId="77777777" w:rsidR="001A1252" w:rsidRPr="00D23A15" w:rsidRDefault="001A1252" w:rsidP="001A1252">
      <w:pPr>
        <w:pStyle w:val="NormalWeb"/>
        <w:ind w:left="426" w:firstLine="60"/>
        <w:jc w:val="both"/>
        <w:rPr>
          <w:rFonts w:ascii="Arial" w:eastAsiaTheme="minorHAnsi" w:hAnsi="Arial" w:cs="Arial"/>
          <w:i/>
          <w:sz w:val="22"/>
          <w:szCs w:val="22"/>
          <w:lang w:val="es-ES_tradnl" w:eastAsia="en-US"/>
        </w:rPr>
      </w:pPr>
      <w:r w:rsidRPr="00D23A15">
        <w:rPr>
          <w:rFonts w:ascii="Arial" w:eastAsiaTheme="minorHAnsi" w:hAnsi="Arial" w:cs="Arial"/>
          <w:i/>
          <w:sz w:val="22"/>
          <w:szCs w:val="22"/>
          <w:lang w:val="es-ES_tradnl" w:eastAsia="en-US"/>
        </w:rPr>
        <w:t xml:space="preserve">D. / </w:t>
      </w:r>
      <w:proofErr w:type="spellStart"/>
      <w:r w:rsidRPr="00D23A15">
        <w:rPr>
          <w:rFonts w:ascii="Arial" w:eastAsiaTheme="minorHAnsi" w:hAnsi="Arial" w:cs="Arial"/>
          <w:i/>
          <w:sz w:val="22"/>
          <w:szCs w:val="22"/>
          <w:lang w:val="es-ES_tradnl" w:eastAsia="en-US"/>
        </w:rPr>
        <w:t>Dña</w:t>
      </w:r>
      <w:proofErr w:type="spellEnd"/>
      <w:r w:rsidRPr="00D23A15">
        <w:rPr>
          <w:rFonts w:ascii="Arial" w:eastAsiaTheme="minorHAnsi" w:hAnsi="Arial" w:cs="Arial"/>
          <w:i/>
          <w:sz w:val="22"/>
          <w:szCs w:val="22"/>
          <w:lang w:val="es-ES_tradnl" w:eastAsia="en-US"/>
        </w:rPr>
        <w:t xml:space="preserve">. [*], con DNI. Nº [*], (en adelante, el “Monitor”) en su condición de monitor, tal y como se define en la normativa de investigación clínica, del ensayo denominado [*] (en adelante, el “Ensayo”) que se desarrolla en el centro [*] (en adelante, el “Centro”) de conformidad con lo dispuesto en el protocolo del Ensayo, por medio del presente documento, </w:t>
      </w:r>
    </w:p>
    <w:p w14:paraId="5D623138" w14:textId="77777777" w:rsidR="001A1252" w:rsidRPr="00D23A15" w:rsidRDefault="001A1252" w:rsidP="001A1252">
      <w:pPr>
        <w:pStyle w:val="NormalWeb"/>
        <w:ind w:firstLine="426"/>
        <w:jc w:val="both"/>
        <w:rPr>
          <w:rFonts w:ascii="Arial" w:eastAsiaTheme="minorHAnsi" w:hAnsi="Arial" w:cs="Arial"/>
          <w:i/>
          <w:sz w:val="22"/>
          <w:szCs w:val="22"/>
          <w:lang w:val="es-ES_tradnl" w:eastAsia="en-US"/>
        </w:rPr>
      </w:pPr>
      <w:r w:rsidRPr="00D23A15">
        <w:rPr>
          <w:rFonts w:ascii="Arial" w:eastAsiaTheme="minorHAnsi" w:hAnsi="Arial" w:cs="Arial"/>
          <w:i/>
          <w:sz w:val="22"/>
          <w:szCs w:val="22"/>
          <w:lang w:val="es-ES_tradnl" w:eastAsia="en-US"/>
        </w:rPr>
        <w:t xml:space="preserve">MANIFIESTA </w:t>
      </w:r>
    </w:p>
    <w:p w14:paraId="1B071C92" w14:textId="77777777" w:rsidR="001A1252" w:rsidRPr="00D23A15" w:rsidRDefault="001A1252" w:rsidP="001A1252">
      <w:pPr>
        <w:pStyle w:val="NormalWeb"/>
        <w:numPr>
          <w:ilvl w:val="0"/>
          <w:numId w:val="7"/>
        </w:numPr>
        <w:tabs>
          <w:tab w:val="clear" w:pos="720"/>
        </w:tabs>
        <w:ind w:left="426" w:firstLine="426"/>
        <w:jc w:val="both"/>
        <w:rPr>
          <w:rFonts w:ascii="Arial" w:eastAsiaTheme="minorHAnsi" w:hAnsi="Arial" w:cs="Arial"/>
          <w:i/>
          <w:sz w:val="22"/>
          <w:szCs w:val="22"/>
          <w:lang w:val="es-ES_tradnl" w:eastAsia="en-US"/>
        </w:rPr>
      </w:pPr>
      <w:r w:rsidRPr="00D23A15">
        <w:rPr>
          <w:rFonts w:ascii="Arial" w:eastAsiaTheme="minorHAnsi" w:hAnsi="Arial" w:cs="Arial"/>
          <w:i/>
          <w:sz w:val="22"/>
          <w:szCs w:val="22"/>
          <w:lang w:val="es-ES_tradnl" w:eastAsia="en-US"/>
        </w:rPr>
        <w:t xml:space="preserve">Que el Monitor realiza en nombre y por cuenta de [*] (en adelante, el “Promotor”) las labores de monitorización relacionadas con el Ensayo. </w:t>
      </w:r>
    </w:p>
    <w:p w14:paraId="7ADFBDBD" w14:textId="77777777" w:rsidR="001A1252" w:rsidRPr="00D23A15" w:rsidRDefault="001A1252" w:rsidP="001A1252">
      <w:pPr>
        <w:pStyle w:val="NormalWeb"/>
        <w:numPr>
          <w:ilvl w:val="0"/>
          <w:numId w:val="7"/>
        </w:numPr>
        <w:tabs>
          <w:tab w:val="clear" w:pos="720"/>
        </w:tabs>
        <w:ind w:left="426" w:firstLine="426"/>
        <w:jc w:val="both"/>
        <w:rPr>
          <w:rFonts w:ascii="Arial" w:eastAsiaTheme="minorHAnsi" w:hAnsi="Arial" w:cs="Arial"/>
          <w:i/>
          <w:sz w:val="22"/>
          <w:szCs w:val="22"/>
          <w:lang w:val="es-ES_tradnl" w:eastAsia="en-US"/>
        </w:rPr>
      </w:pPr>
      <w:r w:rsidRPr="00D23A15">
        <w:rPr>
          <w:rFonts w:ascii="Arial" w:eastAsiaTheme="minorHAnsi" w:hAnsi="Arial" w:cs="Arial"/>
          <w:i/>
          <w:sz w:val="22"/>
          <w:szCs w:val="22"/>
          <w:lang w:val="es-ES_tradnl" w:eastAsia="en-US"/>
        </w:rPr>
        <w:t xml:space="preserve">Que ha sido informado por parte del Promotor y del Centro de la habilitación por parte de esté de un sistema de acceso remoto a la información necesaria para ejercer las labores de monitorización del Ensayo como alternativa a la monitorización presencial que podrá́ ser utilizado en tanto la situación sanitaria derivada de la emergencia por la pandemia del Covid-19 en España así́ lo requiera. </w:t>
      </w:r>
    </w:p>
    <w:p w14:paraId="747EFE68" w14:textId="77777777" w:rsidR="001A1252" w:rsidRPr="00D23A15" w:rsidRDefault="001A1252" w:rsidP="001A1252">
      <w:pPr>
        <w:pStyle w:val="NormalWeb"/>
        <w:numPr>
          <w:ilvl w:val="0"/>
          <w:numId w:val="7"/>
        </w:numPr>
        <w:tabs>
          <w:tab w:val="clear" w:pos="720"/>
        </w:tabs>
        <w:ind w:left="426" w:firstLine="426"/>
        <w:jc w:val="both"/>
        <w:rPr>
          <w:rFonts w:ascii="Arial" w:eastAsiaTheme="minorHAnsi" w:hAnsi="Arial" w:cs="Arial"/>
          <w:i/>
          <w:sz w:val="22"/>
          <w:szCs w:val="22"/>
          <w:lang w:val="es-ES_tradnl" w:eastAsia="en-US"/>
        </w:rPr>
      </w:pPr>
      <w:r w:rsidRPr="00D23A15">
        <w:rPr>
          <w:rFonts w:ascii="Arial" w:eastAsiaTheme="minorHAnsi" w:hAnsi="Arial" w:cs="Arial"/>
          <w:i/>
          <w:sz w:val="22"/>
          <w:szCs w:val="22"/>
          <w:lang w:val="es-ES_tradnl" w:eastAsia="en-US"/>
        </w:rPr>
        <w:t xml:space="preserve">Que las labores de monitorización del Ensayo son esenciales para garantizar la continuidad del mismo, así́ como la seguridad e integridad de los pacientes que participan en dicho Ensayo. </w:t>
      </w:r>
    </w:p>
    <w:p w14:paraId="46F2DAA2" w14:textId="77777777" w:rsidR="001A1252" w:rsidRPr="00D23A15" w:rsidRDefault="001A1252" w:rsidP="001A1252">
      <w:pPr>
        <w:pStyle w:val="NormalWeb"/>
        <w:numPr>
          <w:ilvl w:val="0"/>
          <w:numId w:val="7"/>
        </w:numPr>
        <w:tabs>
          <w:tab w:val="clear" w:pos="720"/>
        </w:tabs>
        <w:ind w:left="426" w:firstLine="426"/>
        <w:jc w:val="both"/>
        <w:rPr>
          <w:rFonts w:ascii="Arial" w:eastAsiaTheme="minorHAnsi" w:hAnsi="Arial" w:cs="Arial"/>
          <w:i/>
          <w:sz w:val="22"/>
          <w:szCs w:val="22"/>
          <w:lang w:val="es-ES_tradnl" w:eastAsia="en-US"/>
        </w:rPr>
      </w:pPr>
      <w:r w:rsidRPr="00D23A15">
        <w:rPr>
          <w:rFonts w:ascii="Arial" w:eastAsiaTheme="minorHAnsi" w:hAnsi="Arial" w:cs="Arial"/>
          <w:i/>
          <w:sz w:val="22"/>
          <w:szCs w:val="22"/>
          <w:lang w:val="es-ES_tradnl" w:eastAsia="en-US"/>
        </w:rPr>
        <w:t xml:space="preserve">Que, en virtud de lo expuesto, manifestando disponer de la capacidad legal suficiente y necesaria para obligarse, el Monitor se compromete a observar y cumplir fielmente las siguientes, </w:t>
      </w:r>
    </w:p>
    <w:p w14:paraId="6DBA669E" w14:textId="77777777" w:rsidR="001A1252" w:rsidRPr="00D23A15" w:rsidRDefault="001A1252" w:rsidP="001A1252">
      <w:pPr>
        <w:pStyle w:val="NormalWeb"/>
        <w:ind w:firstLine="426"/>
        <w:jc w:val="both"/>
        <w:rPr>
          <w:rFonts w:ascii="Arial" w:eastAsiaTheme="minorHAnsi" w:hAnsi="Arial" w:cs="Arial"/>
          <w:bCs/>
          <w:i/>
          <w:sz w:val="22"/>
          <w:szCs w:val="22"/>
          <w:lang w:val="es-ES_tradnl" w:eastAsia="en-US"/>
        </w:rPr>
      </w:pPr>
      <w:r w:rsidRPr="00D23A15">
        <w:rPr>
          <w:rFonts w:ascii="Arial" w:eastAsiaTheme="minorHAnsi" w:hAnsi="Arial" w:cs="Arial"/>
          <w:bCs/>
          <w:i/>
          <w:sz w:val="22"/>
          <w:szCs w:val="22"/>
          <w:lang w:val="es-ES_tradnl" w:eastAsia="en-US"/>
        </w:rPr>
        <w:t xml:space="preserve">OBLIGACIONES </w:t>
      </w:r>
    </w:p>
    <w:p w14:paraId="22FFBF93" w14:textId="77777777" w:rsidR="001A1252" w:rsidRPr="00D23A15" w:rsidRDefault="001A1252" w:rsidP="001A1252">
      <w:pPr>
        <w:pStyle w:val="NormalWeb"/>
        <w:ind w:left="426"/>
        <w:jc w:val="both"/>
        <w:rPr>
          <w:rFonts w:ascii="Arial" w:eastAsiaTheme="minorHAnsi" w:hAnsi="Arial" w:cs="Arial"/>
          <w:i/>
          <w:sz w:val="22"/>
          <w:szCs w:val="22"/>
          <w:lang w:val="es-ES_tradnl" w:eastAsia="en-US"/>
        </w:rPr>
      </w:pPr>
      <w:r w:rsidRPr="00D23A15">
        <w:rPr>
          <w:rFonts w:ascii="Arial" w:eastAsiaTheme="minorHAnsi" w:hAnsi="Arial" w:cs="Arial"/>
          <w:i/>
          <w:sz w:val="22"/>
          <w:szCs w:val="22"/>
          <w:lang w:val="es-ES_tradnl" w:eastAsia="en-US"/>
        </w:rPr>
        <w:lastRenderedPageBreak/>
        <w:t xml:space="preserve">PRIMERA.- Cumplir con la normativa aplicable en materia de protección de datos personales y, en particular, con el Reglamento (UE) 2016/679 del Parlamento Europeo y del Consejo, de 27 de abril de 2016, relativo a la protección de las personas físicas en lo que respecta al tratamiento de datos personales y a la libre circulación de estos datos, y la Ley Orgánica 3/2018, de 5 de diciembre, de Protección de Datos Personales y garantía de los derechos digitales, así́ como con las previsiones del Convenio de Derechos Humanos y Biomedicina. </w:t>
      </w:r>
    </w:p>
    <w:p w14:paraId="48652DC3" w14:textId="77777777" w:rsidR="001A1252" w:rsidRPr="00D23A15" w:rsidRDefault="001A1252" w:rsidP="001A1252">
      <w:pPr>
        <w:pStyle w:val="NormalWeb"/>
        <w:ind w:left="426"/>
        <w:jc w:val="both"/>
        <w:rPr>
          <w:rFonts w:ascii="Arial" w:eastAsiaTheme="minorHAnsi" w:hAnsi="Arial" w:cs="Arial"/>
          <w:i/>
          <w:sz w:val="22"/>
          <w:szCs w:val="22"/>
          <w:lang w:val="es-ES_tradnl" w:eastAsia="en-US"/>
        </w:rPr>
      </w:pPr>
      <w:r w:rsidRPr="00D23A15">
        <w:rPr>
          <w:rFonts w:ascii="Arial" w:eastAsiaTheme="minorHAnsi" w:hAnsi="Arial" w:cs="Arial"/>
          <w:i/>
          <w:sz w:val="22"/>
          <w:szCs w:val="22"/>
          <w:lang w:val="es-ES_tradnl" w:eastAsia="en-US"/>
        </w:rPr>
        <w:t xml:space="preserve">SEGUNDA.- Llevar a cabo sus funciones de conformidad con los procedimientos normalizados de trabajo establecidos por el Promotor accediendo únicamente a la información estrictamente necesaria para la realización de dichas funciones. En particular, el Monitor se compromete a cumplir la totalidad de las medidas establecidas en el protocolo de seguridad que se adjunta al presente documento, formando parte integrante e inseparable del mismo. </w:t>
      </w:r>
    </w:p>
    <w:p w14:paraId="6C9976FE" w14:textId="77777777" w:rsidR="001A1252" w:rsidRPr="00D23A15" w:rsidRDefault="001A1252" w:rsidP="001A1252">
      <w:pPr>
        <w:pStyle w:val="NormalWeb"/>
        <w:ind w:left="426"/>
        <w:jc w:val="both"/>
        <w:rPr>
          <w:rFonts w:ascii="Arial" w:eastAsiaTheme="minorHAnsi" w:hAnsi="Arial" w:cs="Arial"/>
          <w:i/>
          <w:sz w:val="22"/>
          <w:szCs w:val="22"/>
          <w:lang w:val="es-ES_tradnl" w:eastAsia="en-US"/>
        </w:rPr>
      </w:pPr>
      <w:r w:rsidRPr="00D23A15">
        <w:rPr>
          <w:rFonts w:ascii="Arial" w:eastAsiaTheme="minorHAnsi" w:hAnsi="Arial" w:cs="Arial"/>
          <w:i/>
          <w:sz w:val="22"/>
          <w:szCs w:val="22"/>
          <w:lang w:val="es-ES_tradnl" w:eastAsia="en-US"/>
        </w:rPr>
        <w:t xml:space="preserve">TERCERA.- Realizar las labores de monitorización del Ensayo en el horario [*] y en un lugar de trabajo que cumpla con lo establecido en el protocolo de seguridad que se ajunta al presente documento , garantizando que no se produce el acceso por parte de terceros no autorizados a la información utilizada para la realización de dichas labores. </w:t>
      </w:r>
    </w:p>
    <w:p w14:paraId="5676D05B" w14:textId="77777777" w:rsidR="001A1252" w:rsidRPr="00D23A15" w:rsidRDefault="001A1252" w:rsidP="001A1252">
      <w:pPr>
        <w:pStyle w:val="NormalWeb"/>
        <w:ind w:left="426"/>
        <w:jc w:val="both"/>
        <w:rPr>
          <w:rFonts w:ascii="Arial" w:eastAsiaTheme="minorHAnsi" w:hAnsi="Arial" w:cs="Arial"/>
          <w:i/>
          <w:sz w:val="22"/>
          <w:szCs w:val="22"/>
          <w:lang w:val="es-ES_tradnl" w:eastAsia="en-US"/>
        </w:rPr>
      </w:pPr>
      <w:r w:rsidRPr="00D23A15">
        <w:rPr>
          <w:rFonts w:ascii="Arial" w:eastAsiaTheme="minorHAnsi" w:hAnsi="Arial" w:cs="Arial"/>
          <w:i/>
          <w:sz w:val="22"/>
          <w:szCs w:val="22"/>
          <w:lang w:val="es-ES_tradnl" w:eastAsia="en-US"/>
        </w:rPr>
        <w:t xml:space="preserve">CUARTA.- Hacer uso únicamente del dispositivo que le haya sido facilitado por el Promotor para la realización de las labores de monitorización del Ensayo. En particular, el Monitor se compromete a no utilizar equipos informáticos de uso personal, dispositivos telefónicos móviles, así́ como cualesquiera otros a los que pudieran tener acceso terceros distintos de aquél. </w:t>
      </w:r>
    </w:p>
    <w:p w14:paraId="2724040F" w14:textId="77777777" w:rsidR="001A1252" w:rsidRPr="00D23A15" w:rsidRDefault="001A1252" w:rsidP="001A1252">
      <w:pPr>
        <w:pStyle w:val="NormalWeb"/>
        <w:ind w:left="426"/>
        <w:jc w:val="both"/>
        <w:rPr>
          <w:rFonts w:ascii="Arial" w:eastAsiaTheme="minorHAnsi" w:hAnsi="Arial" w:cs="Arial"/>
          <w:i/>
          <w:sz w:val="22"/>
          <w:szCs w:val="22"/>
          <w:lang w:val="es-ES_tradnl" w:eastAsia="en-US"/>
        </w:rPr>
      </w:pPr>
      <w:r w:rsidRPr="00D23A15">
        <w:rPr>
          <w:rFonts w:ascii="Arial" w:eastAsiaTheme="minorHAnsi" w:hAnsi="Arial" w:cs="Arial"/>
          <w:i/>
          <w:sz w:val="22"/>
          <w:szCs w:val="22"/>
          <w:lang w:val="es-ES_tradnl" w:eastAsia="en-US"/>
        </w:rPr>
        <w:t xml:space="preserve">QUINTA.- Cumplir con lo establecido protocolo de seguridad que se ajunta al presente documento en relación con las redes y canales utilizados para la ejecución de las labores de monitorización. En particular, las redes y canales utilizados por el Monitor deberán cumplir con los siguientes requisitos: </w:t>
      </w:r>
    </w:p>
    <w:p w14:paraId="2BBC747D" w14:textId="77777777" w:rsidR="001A1252" w:rsidRPr="00D23A15" w:rsidRDefault="001A1252" w:rsidP="001A1252">
      <w:pPr>
        <w:pStyle w:val="NormalWeb"/>
        <w:numPr>
          <w:ilvl w:val="0"/>
          <w:numId w:val="12"/>
        </w:numPr>
        <w:ind w:firstLine="426"/>
        <w:jc w:val="both"/>
        <w:rPr>
          <w:rFonts w:ascii="Arial" w:eastAsiaTheme="minorHAnsi" w:hAnsi="Arial" w:cs="Arial"/>
          <w:i/>
          <w:sz w:val="22"/>
          <w:szCs w:val="22"/>
          <w:lang w:val="es-ES_tradnl" w:eastAsia="en-US"/>
        </w:rPr>
      </w:pPr>
      <w:r w:rsidRPr="00D23A15">
        <w:rPr>
          <w:rFonts w:ascii="Arial" w:eastAsiaTheme="minorHAnsi" w:hAnsi="Arial" w:cs="Arial"/>
          <w:i/>
          <w:sz w:val="22"/>
          <w:szCs w:val="22"/>
          <w:lang w:val="es-ES_tradnl" w:eastAsia="en-US"/>
        </w:rPr>
        <w:t xml:space="preserve">El equipo corporativo no se debe utilizar con fines particulares evitando el acceso a redes sociales, correo electrónico personal, navegación en Internet, así́ como otros sitios susceptibles de contener virus o favorecer la ejecución de código dañino. </w:t>
      </w:r>
    </w:p>
    <w:p w14:paraId="77CDAC5C" w14:textId="77777777" w:rsidR="001A1252" w:rsidRPr="00D23A15" w:rsidRDefault="001A1252" w:rsidP="001A1252">
      <w:pPr>
        <w:pStyle w:val="NormalWeb"/>
        <w:numPr>
          <w:ilvl w:val="0"/>
          <w:numId w:val="12"/>
        </w:numPr>
        <w:ind w:firstLine="426"/>
        <w:jc w:val="both"/>
        <w:rPr>
          <w:rFonts w:ascii="Arial" w:eastAsiaTheme="minorHAnsi" w:hAnsi="Arial" w:cs="Arial"/>
          <w:i/>
          <w:sz w:val="22"/>
          <w:szCs w:val="22"/>
          <w:lang w:val="es-ES_tradnl" w:eastAsia="en-US"/>
        </w:rPr>
      </w:pPr>
      <w:r w:rsidRPr="00D23A15">
        <w:rPr>
          <w:rFonts w:ascii="Arial" w:eastAsiaTheme="minorHAnsi" w:hAnsi="Arial" w:cs="Arial"/>
          <w:i/>
          <w:sz w:val="22"/>
          <w:szCs w:val="22"/>
          <w:lang w:val="es-ES_tradnl" w:eastAsia="en-US"/>
        </w:rPr>
        <w:t xml:space="preserve">Para realizar las labores de monitorización del Ensayo el Monitor debe establecer una conexión segura a través de la red privada virtual (VPN, por sus siglas en inglés) habilitada por la organización que garantice la confidencialidad e integridad de la información transmitida a través de la red públicas y la autenticación extremo a extremo. </w:t>
      </w:r>
    </w:p>
    <w:p w14:paraId="285A342B" w14:textId="77777777" w:rsidR="001A1252" w:rsidRPr="00D23A15" w:rsidRDefault="001A1252" w:rsidP="001A1252">
      <w:pPr>
        <w:pStyle w:val="NormalWeb"/>
        <w:numPr>
          <w:ilvl w:val="0"/>
          <w:numId w:val="12"/>
        </w:numPr>
        <w:ind w:firstLine="426"/>
        <w:jc w:val="both"/>
        <w:rPr>
          <w:rFonts w:ascii="Arial" w:eastAsiaTheme="minorHAnsi" w:hAnsi="Arial" w:cs="Arial"/>
          <w:i/>
          <w:sz w:val="22"/>
          <w:szCs w:val="22"/>
          <w:lang w:val="es-ES_tradnl" w:eastAsia="en-US"/>
        </w:rPr>
      </w:pPr>
      <w:r w:rsidRPr="00D23A15">
        <w:rPr>
          <w:rFonts w:ascii="Arial" w:eastAsiaTheme="minorHAnsi" w:hAnsi="Arial" w:cs="Arial"/>
          <w:i/>
          <w:sz w:val="22"/>
          <w:szCs w:val="22"/>
          <w:lang w:val="es-ES_tradnl" w:eastAsia="en-US"/>
        </w:rPr>
        <w:t xml:space="preserve">Únicamente, en situaciones excepcionales como cortes prolongados de servicio o incidencias técnicas prolongadas, tanto la Organización como el Promotor, podrán habilitar canales alternativos, siempre que se mantengan los mismos criterios de seguridad. </w:t>
      </w:r>
    </w:p>
    <w:p w14:paraId="27901B15" w14:textId="3463CA6F" w:rsidR="001A1252" w:rsidRPr="00D23A15" w:rsidRDefault="001A1252" w:rsidP="001A1252">
      <w:pPr>
        <w:pStyle w:val="NormalWeb"/>
        <w:numPr>
          <w:ilvl w:val="0"/>
          <w:numId w:val="12"/>
        </w:numPr>
        <w:ind w:firstLine="426"/>
        <w:jc w:val="both"/>
        <w:rPr>
          <w:rFonts w:ascii="Arial" w:eastAsiaTheme="minorHAnsi" w:hAnsi="Arial" w:cs="Arial"/>
          <w:i/>
          <w:sz w:val="22"/>
          <w:szCs w:val="22"/>
          <w:lang w:val="es-ES_tradnl" w:eastAsia="en-US"/>
        </w:rPr>
      </w:pPr>
      <w:r w:rsidRPr="00D23A15">
        <w:rPr>
          <w:rFonts w:ascii="Arial" w:eastAsiaTheme="minorHAnsi" w:hAnsi="Arial" w:cs="Arial"/>
          <w:i/>
          <w:sz w:val="22"/>
          <w:szCs w:val="22"/>
          <w:lang w:val="es-ES_tradnl" w:eastAsia="en-US"/>
        </w:rPr>
        <w:t xml:space="preserve">El dispositivo facilitado por el Promotor deberá contar con sistemas operativos soportados y adecuadamente actualizados, al igual que las aplicaciones empleadas para la ejecución de sus tareas. Asimismo, deberá disponer de soluciones eficientes en materia de seguridad tecnológica que incluyan, entre otros: cifrado de soportes de almacenamiento, firewall local, </w:t>
      </w:r>
      <w:r w:rsidRPr="00D23A15">
        <w:rPr>
          <w:rFonts w:ascii="Arial" w:eastAsiaTheme="minorHAnsi" w:hAnsi="Arial" w:cs="Arial"/>
          <w:i/>
          <w:sz w:val="22"/>
          <w:szCs w:val="22"/>
          <w:lang w:val="es-ES_tradnl" w:eastAsia="en-US"/>
        </w:rPr>
        <w:lastRenderedPageBreak/>
        <w:t>sistemas antivirus, programas</w:t>
      </w:r>
      <w:r>
        <w:rPr>
          <w:rFonts w:ascii="Arial" w:eastAsiaTheme="minorHAnsi" w:hAnsi="Arial" w:cs="Arial"/>
          <w:i/>
          <w:sz w:val="22"/>
          <w:szCs w:val="22"/>
          <w:lang w:val="es-ES_tradnl" w:eastAsia="en-US"/>
        </w:rPr>
        <w:t xml:space="preserve"> </w:t>
      </w:r>
      <w:proofErr w:type="spellStart"/>
      <w:r w:rsidRPr="00D23A15">
        <w:rPr>
          <w:rFonts w:ascii="Arial" w:eastAsiaTheme="minorHAnsi" w:hAnsi="Arial" w:cs="Arial"/>
          <w:i/>
          <w:sz w:val="22"/>
          <w:szCs w:val="22"/>
          <w:lang w:val="es-ES_tradnl" w:eastAsia="en-US"/>
        </w:rPr>
        <w:t>anti-espías</w:t>
      </w:r>
      <w:proofErr w:type="spellEnd"/>
      <w:r w:rsidRPr="00D23A15">
        <w:rPr>
          <w:rFonts w:ascii="Arial" w:eastAsiaTheme="minorHAnsi" w:hAnsi="Arial" w:cs="Arial"/>
          <w:i/>
          <w:sz w:val="22"/>
          <w:szCs w:val="22"/>
          <w:lang w:val="es-ES_tradnl" w:eastAsia="en-US"/>
        </w:rPr>
        <w:t xml:space="preserve"> y malware, todos ellos adecuadamente configurados y actualizados. </w:t>
      </w:r>
    </w:p>
    <w:p w14:paraId="5E6BB6B7" w14:textId="77777777" w:rsidR="001A1252" w:rsidRPr="00D23A15" w:rsidRDefault="001A1252" w:rsidP="001A1252">
      <w:pPr>
        <w:pStyle w:val="NormalWeb"/>
        <w:numPr>
          <w:ilvl w:val="0"/>
          <w:numId w:val="12"/>
        </w:numPr>
        <w:ind w:firstLine="426"/>
        <w:jc w:val="both"/>
        <w:rPr>
          <w:rFonts w:ascii="Arial" w:eastAsiaTheme="minorHAnsi" w:hAnsi="Arial" w:cs="Arial"/>
          <w:i/>
          <w:sz w:val="22"/>
          <w:szCs w:val="22"/>
          <w:lang w:val="es-ES_tradnl" w:eastAsia="en-US"/>
        </w:rPr>
      </w:pPr>
      <w:r w:rsidRPr="00D23A15">
        <w:rPr>
          <w:rFonts w:ascii="Arial" w:eastAsiaTheme="minorHAnsi" w:hAnsi="Arial" w:cs="Arial"/>
          <w:i/>
          <w:sz w:val="22"/>
          <w:szCs w:val="22"/>
          <w:lang w:val="es-ES_tradnl" w:eastAsia="en-US"/>
        </w:rPr>
        <w:t xml:space="preserve">Sólo deberán instalarse aquellas aplicaciones formalmente autorizadas por el promotor y deshabilitar todas las interfaces y servicios que no sean necesarios. </w:t>
      </w:r>
    </w:p>
    <w:p w14:paraId="654D6C43" w14:textId="77777777" w:rsidR="001A1252" w:rsidRPr="00D23A15" w:rsidRDefault="001A1252" w:rsidP="001A1252">
      <w:pPr>
        <w:pStyle w:val="NormalWeb"/>
        <w:numPr>
          <w:ilvl w:val="0"/>
          <w:numId w:val="12"/>
        </w:numPr>
        <w:ind w:firstLine="426"/>
        <w:jc w:val="both"/>
        <w:rPr>
          <w:rFonts w:ascii="Arial" w:eastAsiaTheme="minorHAnsi" w:hAnsi="Arial" w:cs="Arial"/>
          <w:i/>
          <w:sz w:val="22"/>
          <w:szCs w:val="22"/>
          <w:lang w:val="es-ES_tradnl" w:eastAsia="en-US"/>
        </w:rPr>
      </w:pPr>
      <w:r w:rsidRPr="00D23A15">
        <w:rPr>
          <w:rFonts w:ascii="Arial" w:eastAsiaTheme="minorHAnsi" w:hAnsi="Arial" w:cs="Arial"/>
          <w:i/>
          <w:sz w:val="22"/>
          <w:szCs w:val="22"/>
          <w:lang w:val="es-ES_tradnl" w:eastAsia="en-US"/>
        </w:rPr>
        <w:t xml:space="preserve">El dispositivo facilitado por el promotor deberá tener activado el bloqueo automático de la pantalla cuando se produzca un periodo de inactividad de [*] minutos. El Monitor deberá bloquear manualmente el acceso al mismo de manera inmediata cuando no esté utilizando dicho dispositivo. Una vez finalizados los trabajos de monitorización vinculados al Ensayo, deberá procederse al cierre de la conexión remota establecida. </w:t>
      </w:r>
    </w:p>
    <w:p w14:paraId="663F21C0" w14:textId="77777777" w:rsidR="001A1252" w:rsidRPr="00D23A15" w:rsidRDefault="001A1252" w:rsidP="001A1252">
      <w:pPr>
        <w:pStyle w:val="NormalWeb"/>
        <w:numPr>
          <w:ilvl w:val="0"/>
          <w:numId w:val="12"/>
        </w:numPr>
        <w:ind w:firstLine="426"/>
        <w:jc w:val="both"/>
        <w:rPr>
          <w:rFonts w:ascii="Arial" w:eastAsiaTheme="minorHAnsi" w:hAnsi="Arial" w:cs="Arial"/>
          <w:i/>
          <w:sz w:val="22"/>
          <w:szCs w:val="22"/>
          <w:lang w:val="es-ES_tradnl" w:eastAsia="en-US"/>
        </w:rPr>
      </w:pPr>
      <w:r w:rsidRPr="00D23A15">
        <w:rPr>
          <w:rFonts w:ascii="Arial" w:eastAsiaTheme="minorHAnsi" w:hAnsi="Arial" w:cs="Arial"/>
          <w:i/>
          <w:sz w:val="22"/>
          <w:szCs w:val="22"/>
          <w:lang w:val="es-ES_tradnl" w:eastAsia="en-US"/>
        </w:rPr>
        <w:t xml:space="preserve">El dispositivo facilitado por el promotor deberá tener un sistema de contraseñas de acceso de carácter personal y confidencial (contraseñas mayores de 7 caracteres que incorporen una combinación de mayúsculas, minúsculas, y caracteres especiales que deben modificarse con carácter regular) conforme a los parámetros identificados en el Anexo 2. </w:t>
      </w:r>
    </w:p>
    <w:p w14:paraId="1EFEB3AB" w14:textId="77777777" w:rsidR="001A1252" w:rsidRPr="00D23A15" w:rsidRDefault="001A1252" w:rsidP="001A1252">
      <w:pPr>
        <w:pStyle w:val="NormalWeb"/>
        <w:ind w:left="426"/>
        <w:jc w:val="both"/>
        <w:rPr>
          <w:rFonts w:ascii="Arial" w:eastAsiaTheme="minorHAnsi" w:hAnsi="Arial" w:cs="Arial"/>
          <w:i/>
          <w:sz w:val="22"/>
          <w:szCs w:val="22"/>
          <w:lang w:val="es-ES_tradnl" w:eastAsia="en-US"/>
        </w:rPr>
      </w:pPr>
      <w:r w:rsidRPr="00D23A15">
        <w:rPr>
          <w:rFonts w:ascii="Arial" w:eastAsiaTheme="minorHAnsi" w:hAnsi="Arial" w:cs="Arial"/>
          <w:i/>
          <w:sz w:val="22"/>
          <w:szCs w:val="22"/>
          <w:lang w:val="es-ES_tradnl" w:eastAsia="en-US"/>
        </w:rPr>
        <w:t xml:space="preserve">SEXTA.- Tratar la información a la que acceda en remoto únicamente para la realización de los servicios de monitorización en nombre y por cuenta del Promotor y de conformidad con las instrucciones impartidas por escrito por éste sin que, en ningún caso, pueda utilizarlos para otras finalidades. En particular, el Monitor no facilitará al Promotor datos personales de los participantes en el Ensayo sin que hayan sido sometidos a un proceso previo de codificación, de manera que el Promotor no pueda identificar en ningún caso al afectado cuyos datos son facilitados </w:t>
      </w:r>
    </w:p>
    <w:p w14:paraId="2C3F76B2" w14:textId="77777777" w:rsidR="001A1252" w:rsidRPr="00D23A15" w:rsidRDefault="001A1252" w:rsidP="001A1252">
      <w:pPr>
        <w:pStyle w:val="NormalWeb"/>
        <w:ind w:left="426"/>
        <w:jc w:val="both"/>
        <w:rPr>
          <w:rFonts w:ascii="Arial" w:eastAsiaTheme="minorHAnsi" w:hAnsi="Arial" w:cs="Arial"/>
          <w:i/>
          <w:sz w:val="22"/>
          <w:szCs w:val="22"/>
          <w:lang w:val="es-ES_tradnl" w:eastAsia="en-US"/>
        </w:rPr>
      </w:pPr>
      <w:r w:rsidRPr="00D23A15">
        <w:rPr>
          <w:rFonts w:ascii="Arial" w:eastAsiaTheme="minorHAnsi" w:hAnsi="Arial" w:cs="Arial"/>
          <w:i/>
          <w:sz w:val="22"/>
          <w:szCs w:val="22"/>
          <w:lang w:val="es-ES_tradnl" w:eastAsia="en-US"/>
        </w:rPr>
        <w:t xml:space="preserve">SÉPTIMA.- No conservar copia alguna, en ningún soporte, de cualquier material, información y/o documentación a la que tenga acceso en el marco de las labores desarrolladas. En particular, el Monitor se compromete a no realizar capturas de pantalla, fotografías, impresiones, descargas o cualquier otra acción que permita reproducir de cualquier otra forma el material, información o documentación a la que tenga acceso con ocasión de su actividad. </w:t>
      </w:r>
    </w:p>
    <w:p w14:paraId="19B960C2" w14:textId="77777777" w:rsidR="001A1252" w:rsidRPr="00D23A15" w:rsidRDefault="001A1252" w:rsidP="001A1252">
      <w:pPr>
        <w:pStyle w:val="NormalWeb"/>
        <w:ind w:left="426"/>
        <w:jc w:val="both"/>
        <w:rPr>
          <w:rFonts w:ascii="Arial" w:eastAsiaTheme="minorHAnsi" w:hAnsi="Arial" w:cs="Arial"/>
          <w:i/>
          <w:sz w:val="22"/>
          <w:szCs w:val="22"/>
          <w:lang w:val="es-ES_tradnl" w:eastAsia="en-US"/>
        </w:rPr>
      </w:pPr>
      <w:r w:rsidRPr="00D23A15">
        <w:rPr>
          <w:rFonts w:ascii="Arial" w:eastAsiaTheme="minorHAnsi" w:hAnsi="Arial" w:cs="Arial"/>
          <w:i/>
          <w:sz w:val="22"/>
          <w:szCs w:val="22"/>
          <w:lang w:val="es-ES_tradnl" w:eastAsia="en-US"/>
        </w:rPr>
        <w:t xml:space="preserve">OCTAVA.- En el supuesto de que produzca (i) una pérdida o uso indebido (por cualquier medio) de datos personales, (ii) el tratamiento, divulgación, acceso, alteración, corrupción, transferencia, venta, alquiler, destrucción o uso involuntario, no autorizado o ilegal de datos personales o, (iii) cualquier otro acto u omisión que comprometa o pueda comprometer la seguridad, confidencialidad o integridad de los datos personales, el Monitor lo notificará al Centro sin dilación indebida y, en todo caso, dentro de las veinticuatro (24) horas siguientes a haber tenido constancia del incidente de seguridad. Si la notificación al Centro no tiene lugar en el mencionado plazo, cuando ésta se realice deberá ir acompañada de una explicación de los motivos de la dilación. Asimismo, el Monitor se compromete a colaborar con el Centro en la gestión de los incidentes de seguridad que pudieran producirse. El monitor notificará la brecha de seguridad al Promotor del ensayo excluyendo de dicha notificación los datos personales de los afectados. </w:t>
      </w:r>
    </w:p>
    <w:p w14:paraId="77C1C100" w14:textId="77777777" w:rsidR="001A1252" w:rsidRPr="00D23A15" w:rsidRDefault="001A1252" w:rsidP="001A1252">
      <w:pPr>
        <w:pStyle w:val="NormalWeb"/>
        <w:ind w:left="426"/>
        <w:jc w:val="both"/>
        <w:rPr>
          <w:rFonts w:ascii="Arial" w:eastAsiaTheme="minorHAnsi" w:hAnsi="Arial" w:cs="Arial"/>
          <w:i/>
          <w:sz w:val="22"/>
          <w:szCs w:val="22"/>
          <w:lang w:val="es-ES_tradnl" w:eastAsia="en-US"/>
        </w:rPr>
      </w:pPr>
      <w:r w:rsidRPr="00D23A15">
        <w:rPr>
          <w:rFonts w:ascii="Arial" w:eastAsiaTheme="minorHAnsi" w:hAnsi="Arial" w:cs="Arial"/>
          <w:i/>
          <w:sz w:val="22"/>
          <w:szCs w:val="22"/>
          <w:lang w:val="es-ES_tradnl" w:eastAsia="en-US"/>
        </w:rPr>
        <w:t xml:space="preserve">NOVENA.- Llevar a cabo personalmente las labores de monitorización. En el supuesto de que fuese necesario que dichas labores se realizaran por otro monitor o </w:t>
      </w:r>
      <w:proofErr w:type="spellStart"/>
      <w:r w:rsidRPr="00D23A15">
        <w:rPr>
          <w:rFonts w:ascii="Arial" w:eastAsiaTheme="minorHAnsi" w:hAnsi="Arial" w:cs="Arial"/>
          <w:i/>
          <w:sz w:val="22"/>
          <w:szCs w:val="22"/>
          <w:lang w:val="es-ES_tradnl" w:eastAsia="en-US"/>
        </w:rPr>
        <w:t>co</w:t>
      </w:r>
      <w:proofErr w:type="spellEnd"/>
      <w:r w:rsidRPr="00D23A15">
        <w:rPr>
          <w:rFonts w:ascii="Arial" w:eastAsiaTheme="minorHAnsi" w:hAnsi="Arial" w:cs="Arial"/>
          <w:i/>
          <w:sz w:val="22"/>
          <w:szCs w:val="22"/>
          <w:lang w:val="es-ES_tradnl" w:eastAsia="en-US"/>
        </w:rPr>
        <w:t xml:space="preserve">-monitor del Ensayo, el Monitor se compromete a notificar dicha circunstancia al Centro en un plazo máximo de [*]. El Nuevo monitor o el </w:t>
      </w:r>
      <w:proofErr w:type="spellStart"/>
      <w:r w:rsidRPr="00D23A15">
        <w:rPr>
          <w:rFonts w:ascii="Arial" w:eastAsiaTheme="minorHAnsi" w:hAnsi="Arial" w:cs="Arial"/>
          <w:i/>
          <w:sz w:val="22"/>
          <w:szCs w:val="22"/>
          <w:lang w:val="es-ES_tradnl" w:eastAsia="en-US"/>
        </w:rPr>
        <w:t>co</w:t>
      </w:r>
      <w:proofErr w:type="spellEnd"/>
      <w:r w:rsidRPr="00D23A15">
        <w:rPr>
          <w:rFonts w:ascii="Arial" w:eastAsiaTheme="minorHAnsi" w:hAnsi="Arial" w:cs="Arial"/>
          <w:i/>
          <w:sz w:val="22"/>
          <w:szCs w:val="22"/>
          <w:lang w:val="es-ES_tradnl" w:eastAsia="en-US"/>
        </w:rPr>
        <w:t xml:space="preserve">-monitor deberán </w:t>
      </w:r>
      <w:r w:rsidRPr="00D23A15">
        <w:rPr>
          <w:rFonts w:ascii="Arial" w:eastAsiaTheme="minorHAnsi" w:hAnsi="Arial" w:cs="Arial"/>
          <w:i/>
          <w:sz w:val="22"/>
          <w:szCs w:val="22"/>
          <w:lang w:val="es-ES_tradnl" w:eastAsia="en-US"/>
        </w:rPr>
        <w:lastRenderedPageBreak/>
        <w:t>firmar un compromiso de confidencialidad en los mismos términos aquí́ previstos con carácter previo a la iniciación de su actividad.</w:t>
      </w:r>
    </w:p>
    <w:p w14:paraId="5F1604A0" w14:textId="77777777" w:rsidR="001A1252" w:rsidRPr="00D23A15" w:rsidRDefault="001A1252" w:rsidP="001A1252">
      <w:pPr>
        <w:pStyle w:val="NormalWeb"/>
        <w:ind w:left="426" w:firstLine="60"/>
        <w:jc w:val="both"/>
        <w:rPr>
          <w:rFonts w:ascii="Arial" w:eastAsiaTheme="minorHAnsi" w:hAnsi="Arial" w:cs="Arial"/>
          <w:i/>
          <w:sz w:val="22"/>
          <w:szCs w:val="22"/>
          <w:lang w:val="es-ES_tradnl" w:eastAsia="en-US"/>
        </w:rPr>
      </w:pPr>
      <w:r w:rsidRPr="00D23A15">
        <w:rPr>
          <w:rFonts w:ascii="Arial" w:eastAsiaTheme="minorHAnsi" w:hAnsi="Arial" w:cs="Arial"/>
          <w:i/>
          <w:sz w:val="22"/>
          <w:szCs w:val="22"/>
          <w:lang w:val="es-ES_tradnl" w:eastAsia="en-US"/>
        </w:rPr>
        <w:t xml:space="preserve">DÉCIMA.- Permitir que el Centro pueda verificar en cualquier momento el cumplimiento de las obligaciones aquí́ previstas. En el caso de que se determine el incumplimiento por parte del Monitor de lo establecido en el presente documento, se suspenderá́ de manera automática el acceso a la información relativa a los participantes en el Ensayo. </w:t>
      </w:r>
    </w:p>
    <w:p w14:paraId="6ABC500E" w14:textId="77777777" w:rsidR="001A1252" w:rsidRPr="00D23A15" w:rsidRDefault="001A1252" w:rsidP="001A1252">
      <w:pPr>
        <w:pStyle w:val="NormalWeb"/>
        <w:ind w:left="426"/>
        <w:jc w:val="both"/>
        <w:rPr>
          <w:rFonts w:ascii="Arial" w:eastAsiaTheme="minorHAnsi" w:hAnsi="Arial" w:cs="Arial"/>
          <w:i/>
          <w:sz w:val="22"/>
          <w:szCs w:val="22"/>
          <w:lang w:val="es-ES_tradnl" w:eastAsia="en-US"/>
        </w:rPr>
      </w:pPr>
      <w:r w:rsidRPr="00D23A15">
        <w:rPr>
          <w:rFonts w:ascii="Arial" w:eastAsiaTheme="minorHAnsi" w:hAnsi="Arial" w:cs="Arial"/>
          <w:i/>
          <w:sz w:val="22"/>
          <w:szCs w:val="22"/>
          <w:lang w:val="es-ES_tradnl" w:eastAsia="en-US"/>
        </w:rPr>
        <w:t xml:space="preserve">Las obligaciones asumidas a través del presente documento serán efectivas y comenzarán a cumplirse en la fecha de su firma y permanecerán en vigor mientras el Monitor lleve a cabo las labores de monitorización de manera remota conforme a lo aquí́ dispuesto, sin perjuicio de las obligaciones en materia de confidencialidad y protección de datos personales, que subsistirán, incluso una vez finalizadas dichas labores por cualquier causa, y se mantendrán de manera indefinida. </w:t>
      </w:r>
    </w:p>
    <w:p w14:paraId="5558126F" w14:textId="77777777" w:rsidR="001A1252" w:rsidRPr="00D23A15" w:rsidRDefault="001A1252" w:rsidP="001A1252">
      <w:pPr>
        <w:pStyle w:val="NormalWeb"/>
        <w:ind w:left="426"/>
        <w:jc w:val="both"/>
        <w:rPr>
          <w:rFonts w:ascii="Arial" w:eastAsiaTheme="minorHAnsi" w:hAnsi="Arial" w:cs="Arial"/>
          <w:i/>
          <w:sz w:val="22"/>
          <w:szCs w:val="22"/>
          <w:lang w:val="es-ES_tradnl" w:eastAsia="en-US"/>
        </w:rPr>
      </w:pPr>
      <w:r w:rsidRPr="00D23A15">
        <w:rPr>
          <w:rFonts w:ascii="Arial" w:eastAsiaTheme="minorHAnsi" w:hAnsi="Arial" w:cs="Arial"/>
          <w:i/>
          <w:sz w:val="22"/>
          <w:szCs w:val="22"/>
          <w:lang w:val="es-ES_tradnl" w:eastAsia="en-US"/>
        </w:rPr>
        <w:t xml:space="preserve">Y en prueba de conformidad y aceptación de cuanto antecede, lo firma por duplicado y a un solo efecto en el lugar y fecha al principio indicados. </w:t>
      </w:r>
    </w:p>
    <w:p w14:paraId="2EC81500" w14:textId="77777777" w:rsidR="001A1252" w:rsidRPr="00D23A15" w:rsidRDefault="001A1252" w:rsidP="001A1252">
      <w:pPr>
        <w:pStyle w:val="NormalWeb"/>
        <w:ind w:firstLine="426"/>
        <w:jc w:val="both"/>
        <w:rPr>
          <w:rFonts w:ascii="Arial" w:eastAsiaTheme="minorHAnsi" w:hAnsi="Arial" w:cs="Arial"/>
          <w:i/>
          <w:sz w:val="22"/>
          <w:szCs w:val="22"/>
          <w:lang w:val="es-ES_tradnl" w:eastAsia="en-US"/>
        </w:rPr>
      </w:pPr>
      <w:r w:rsidRPr="00D23A15">
        <w:rPr>
          <w:rFonts w:ascii="Arial" w:eastAsiaTheme="minorHAnsi" w:hAnsi="Arial" w:cs="Arial"/>
          <w:i/>
          <w:sz w:val="22"/>
          <w:szCs w:val="22"/>
          <w:lang w:val="es-ES_tradnl" w:eastAsia="en-US"/>
        </w:rPr>
        <w:t>Firma _____________________________________________________________________</w:t>
      </w:r>
    </w:p>
    <w:p w14:paraId="4CDA7153" w14:textId="77777777" w:rsidR="001A1252" w:rsidRPr="00D23A15" w:rsidRDefault="001A1252" w:rsidP="001A1252">
      <w:pPr>
        <w:pStyle w:val="NormalWeb"/>
        <w:ind w:firstLine="426"/>
        <w:jc w:val="both"/>
        <w:rPr>
          <w:rFonts w:ascii="Arial" w:eastAsiaTheme="minorHAnsi" w:hAnsi="Arial" w:cs="Arial"/>
          <w:i/>
          <w:sz w:val="22"/>
          <w:szCs w:val="22"/>
          <w:lang w:val="es-ES_tradnl" w:eastAsia="en-US"/>
        </w:rPr>
      </w:pPr>
      <w:r w:rsidRPr="00D23A15">
        <w:rPr>
          <w:rFonts w:ascii="Arial" w:eastAsiaTheme="minorHAnsi" w:hAnsi="Arial" w:cs="Arial"/>
          <w:i/>
          <w:sz w:val="22"/>
          <w:szCs w:val="22"/>
          <w:lang w:val="es-ES_tradnl" w:eastAsia="en-US"/>
        </w:rPr>
        <w:t xml:space="preserve">Nombre </w:t>
      </w:r>
    </w:p>
    <w:p w14:paraId="733A4C33" w14:textId="77777777" w:rsidR="001A1252" w:rsidRPr="00D23A15" w:rsidRDefault="001A1252" w:rsidP="001A1252">
      <w:pPr>
        <w:pStyle w:val="NormalWeb"/>
        <w:ind w:firstLine="426"/>
        <w:jc w:val="both"/>
        <w:rPr>
          <w:rFonts w:ascii="Arial" w:eastAsiaTheme="minorHAnsi" w:hAnsi="Arial" w:cs="Arial"/>
          <w:i/>
          <w:sz w:val="22"/>
          <w:szCs w:val="22"/>
          <w:lang w:val="es-ES_tradnl" w:eastAsia="en-US"/>
        </w:rPr>
      </w:pPr>
      <w:r w:rsidRPr="00D23A15">
        <w:rPr>
          <w:rFonts w:ascii="Arial" w:eastAsiaTheme="minorHAnsi" w:hAnsi="Arial" w:cs="Arial"/>
          <w:i/>
          <w:sz w:val="22"/>
          <w:szCs w:val="22"/>
          <w:lang w:val="es-ES_tradnl" w:eastAsia="en-US"/>
        </w:rPr>
        <w:t xml:space="preserve">Código ensayo </w:t>
      </w:r>
    </w:p>
    <w:p w14:paraId="1E8A3292" w14:textId="77777777" w:rsidR="001A1252" w:rsidRDefault="001A1252" w:rsidP="001A1252">
      <w:pPr>
        <w:pStyle w:val="NormalWeb"/>
        <w:ind w:firstLine="426"/>
        <w:jc w:val="both"/>
        <w:rPr>
          <w:rFonts w:ascii="Arial" w:eastAsiaTheme="minorHAnsi" w:hAnsi="Arial" w:cs="Arial"/>
          <w:i/>
          <w:sz w:val="22"/>
          <w:szCs w:val="22"/>
          <w:lang w:val="es-ES_tradnl" w:eastAsia="en-US"/>
        </w:rPr>
      </w:pPr>
      <w:r w:rsidRPr="00D23A15">
        <w:rPr>
          <w:rFonts w:ascii="Arial" w:eastAsiaTheme="minorHAnsi" w:hAnsi="Arial" w:cs="Arial"/>
          <w:i/>
          <w:sz w:val="22"/>
          <w:szCs w:val="22"/>
          <w:lang w:val="es-ES_tradnl" w:eastAsia="en-US"/>
        </w:rPr>
        <w:t xml:space="preserve">Fecha” </w:t>
      </w:r>
    </w:p>
    <w:p w14:paraId="36C2D033" w14:textId="77777777" w:rsidR="001A1252" w:rsidRPr="00D23A15" w:rsidRDefault="001A1252" w:rsidP="001A1252">
      <w:pPr>
        <w:pStyle w:val="NormalWeb"/>
        <w:ind w:firstLine="426"/>
        <w:jc w:val="both"/>
        <w:rPr>
          <w:rFonts w:ascii="Arial" w:eastAsiaTheme="minorHAnsi" w:hAnsi="Arial" w:cs="Arial"/>
          <w:i/>
          <w:sz w:val="22"/>
          <w:szCs w:val="22"/>
          <w:lang w:val="es-ES_tradnl" w:eastAsia="en-US"/>
        </w:rPr>
      </w:pPr>
    </w:p>
    <w:p w14:paraId="6ABA011A" w14:textId="77777777" w:rsidR="001A1252" w:rsidRPr="00AD1BC1" w:rsidRDefault="001A1252" w:rsidP="001A1252">
      <w:pPr>
        <w:spacing w:before="100" w:beforeAutospacing="1" w:after="100" w:afterAutospacing="1" w:line="240" w:lineRule="auto"/>
        <w:jc w:val="both"/>
        <w:rPr>
          <w:rFonts w:ascii="Arial" w:hAnsi="Arial" w:cs="Arial"/>
          <w:szCs w:val="22"/>
        </w:rPr>
      </w:pPr>
      <w:r w:rsidRPr="00D23A15">
        <w:rPr>
          <w:rFonts w:ascii="Arial" w:hAnsi="Arial" w:cs="Arial"/>
          <w:b/>
          <w:szCs w:val="22"/>
        </w:rPr>
        <w:t>Cuatro</w:t>
      </w:r>
      <w:r w:rsidRPr="00AD1BC1">
        <w:rPr>
          <w:rFonts w:ascii="Arial" w:hAnsi="Arial" w:cs="Arial"/>
          <w:szCs w:val="22"/>
        </w:rPr>
        <w:t xml:space="preserve">. Se añade un Anexo II con la siguiente redacción: </w:t>
      </w:r>
    </w:p>
    <w:p w14:paraId="7CC934B5" w14:textId="77777777" w:rsidR="001A1252" w:rsidRPr="00D23A15" w:rsidRDefault="001A1252" w:rsidP="001A1252">
      <w:pPr>
        <w:spacing w:before="100" w:beforeAutospacing="1" w:after="100" w:afterAutospacing="1" w:line="240" w:lineRule="auto"/>
        <w:ind w:left="57" w:right="57" w:firstLine="426"/>
        <w:jc w:val="center"/>
        <w:rPr>
          <w:rFonts w:ascii="Arial" w:hAnsi="Arial" w:cs="Arial"/>
          <w:i/>
          <w:szCs w:val="22"/>
        </w:rPr>
      </w:pPr>
      <w:r w:rsidRPr="00D23A15">
        <w:rPr>
          <w:rFonts w:ascii="Arial" w:hAnsi="Arial" w:cs="Arial"/>
          <w:i/>
          <w:szCs w:val="22"/>
        </w:rPr>
        <w:t>“ANEXO II</w:t>
      </w:r>
    </w:p>
    <w:p w14:paraId="4DF80408" w14:textId="77777777" w:rsidR="001A1252" w:rsidRPr="00D23A15" w:rsidRDefault="001A1252" w:rsidP="001A1252">
      <w:pPr>
        <w:spacing w:before="100" w:beforeAutospacing="1" w:after="100" w:afterAutospacing="1" w:line="240" w:lineRule="auto"/>
        <w:ind w:firstLine="426"/>
        <w:jc w:val="center"/>
        <w:rPr>
          <w:rFonts w:ascii="Arial" w:eastAsia="Calibri" w:hAnsi="Arial" w:cs="Arial"/>
          <w:i/>
          <w:szCs w:val="22"/>
        </w:rPr>
      </w:pPr>
      <w:r w:rsidRPr="00D23A15">
        <w:rPr>
          <w:rFonts w:ascii="Arial" w:eastAsia="Calibri" w:hAnsi="Arial" w:cs="Arial"/>
          <w:bCs/>
          <w:i/>
          <w:szCs w:val="22"/>
        </w:rPr>
        <w:t>PROTOCOLO DE SEGURIDAD DE LA CONEXIÓN REMOTA PARA EL ENTORNO DE MONITORIZACIÓN DE ENSAYOS CLÍNICOS.</w:t>
      </w:r>
    </w:p>
    <w:p w14:paraId="3EBF7F8C" w14:textId="77777777" w:rsidR="001A1252" w:rsidRPr="00D23A15" w:rsidRDefault="001A1252" w:rsidP="001A1252">
      <w:pPr>
        <w:spacing w:before="100" w:beforeAutospacing="1" w:after="100" w:afterAutospacing="1" w:line="240" w:lineRule="auto"/>
        <w:ind w:left="426"/>
        <w:jc w:val="both"/>
        <w:rPr>
          <w:rFonts w:ascii="Arial" w:eastAsia="Calibri" w:hAnsi="Arial" w:cs="Arial"/>
          <w:i/>
          <w:szCs w:val="22"/>
        </w:rPr>
      </w:pPr>
      <w:r w:rsidRPr="00D23A15">
        <w:rPr>
          <w:rFonts w:ascii="Arial" w:eastAsia="Calibri" w:hAnsi="Arial" w:cs="Arial"/>
          <w:i/>
          <w:szCs w:val="22"/>
        </w:rPr>
        <w:t>Para la realización de labores de monitorización de ensayos clínicos en remoto deberán observarse los siguientes requisitos de seguridad:</w:t>
      </w:r>
    </w:p>
    <w:p w14:paraId="538CF320" w14:textId="77777777" w:rsidR="001A1252" w:rsidRPr="00D23A15" w:rsidRDefault="001A1252" w:rsidP="001A1252">
      <w:pPr>
        <w:spacing w:before="100" w:beforeAutospacing="1" w:after="100" w:afterAutospacing="1" w:line="240" w:lineRule="auto"/>
        <w:ind w:firstLine="426"/>
        <w:jc w:val="both"/>
        <w:rPr>
          <w:rFonts w:ascii="Arial" w:eastAsia="Calibri" w:hAnsi="Arial" w:cs="Arial"/>
          <w:i/>
          <w:szCs w:val="22"/>
        </w:rPr>
      </w:pPr>
      <w:r w:rsidRPr="00D23A15">
        <w:rPr>
          <w:rFonts w:ascii="Arial" w:eastAsia="Calibri" w:hAnsi="Arial" w:cs="Arial"/>
          <w:i/>
          <w:szCs w:val="22"/>
        </w:rPr>
        <w:t>1. Requerimientos de Administración de Acceso para un monitor.</w:t>
      </w:r>
    </w:p>
    <w:p w14:paraId="61580796" w14:textId="77777777" w:rsidR="001A1252" w:rsidRPr="00D23A15" w:rsidRDefault="001A1252" w:rsidP="001A1252">
      <w:pPr>
        <w:numPr>
          <w:ilvl w:val="0"/>
          <w:numId w:val="8"/>
        </w:numPr>
        <w:spacing w:before="100" w:beforeAutospacing="1" w:after="100" w:afterAutospacing="1" w:line="240" w:lineRule="auto"/>
        <w:ind w:firstLine="426"/>
        <w:jc w:val="both"/>
        <w:rPr>
          <w:rFonts w:ascii="Arial" w:eastAsia="Calibri" w:hAnsi="Arial" w:cs="Arial"/>
          <w:i/>
          <w:szCs w:val="22"/>
        </w:rPr>
      </w:pPr>
      <w:r w:rsidRPr="00D23A15">
        <w:rPr>
          <w:rFonts w:ascii="Arial" w:eastAsia="Calibri" w:hAnsi="Arial" w:cs="Arial"/>
          <w:i/>
          <w:szCs w:val="22"/>
        </w:rPr>
        <w:t>El Monitor solicitará una cuenta de acceso a la Organización, donde resida el sistema de gestión de datos de pacientes, para la realización del ensayo clínico que cada Centro designe.</w:t>
      </w:r>
    </w:p>
    <w:p w14:paraId="0927F417" w14:textId="77777777" w:rsidR="001A1252" w:rsidRPr="00D23A15" w:rsidRDefault="001A1252" w:rsidP="001A1252">
      <w:pPr>
        <w:numPr>
          <w:ilvl w:val="0"/>
          <w:numId w:val="8"/>
        </w:numPr>
        <w:spacing w:before="100" w:beforeAutospacing="1" w:after="100" w:afterAutospacing="1" w:line="240" w:lineRule="auto"/>
        <w:ind w:firstLine="426"/>
        <w:jc w:val="both"/>
        <w:rPr>
          <w:rFonts w:ascii="Arial" w:eastAsia="Calibri" w:hAnsi="Arial" w:cs="Arial"/>
          <w:i/>
          <w:szCs w:val="22"/>
        </w:rPr>
      </w:pPr>
      <w:r w:rsidRPr="00D23A15">
        <w:rPr>
          <w:rFonts w:ascii="Arial" w:eastAsia="Calibri" w:hAnsi="Arial" w:cs="Arial"/>
          <w:i/>
          <w:szCs w:val="22"/>
        </w:rPr>
        <w:t>El Monitor firmará y remitirá́ a dicha Organización el “Acuerdo de confidencialidad”, que incluye la prohibición de descargar, imprimir, fotografiar o capturar (por cualquier) medio la información confidencial a la que se le va a dar acceso.</w:t>
      </w:r>
    </w:p>
    <w:p w14:paraId="5CCBCDBA" w14:textId="77777777" w:rsidR="001A1252" w:rsidRPr="00D23A15" w:rsidRDefault="001A1252" w:rsidP="001A1252">
      <w:pPr>
        <w:numPr>
          <w:ilvl w:val="0"/>
          <w:numId w:val="8"/>
        </w:numPr>
        <w:spacing w:before="100" w:beforeAutospacing="1" w:after="100" w:afterAutospacing="1" w:line="240" w:lineRule="auto"/>
        <w:ind w:firstLine="426"/>
        <w:jc w:val="both"/>
        <w:rPr>
          <w:rFonts w:ascii="Arial" w:eastAsia="Calibri" w:hAnsi="Arial" w:cs="Arial"/>
          <w:i/>
          <w:szCs w:val="22"/>
        </w:rPr>
      </w:pPr>
      <w:r w:rsidRPr="00D23A15">
        <w:rPr>
          <w:rFonts w:ascii="Arial" w:eastAsia="Calibri" w:hAnsi="Arial" w:cs="Arial"/>
          <w:i/>
          <w:szCs w:val="22"/>
        </w:rPr>
        <w:t>Una vez otorgada la autorización por el responsable que administre el sistema de gestión de datos de pacientes de la Organización designado por cada Centro, se podrá́ realizar el acceso conforme al protocolo siguiente:</w:t>
      </w:r>
    </w:p>
    <w:p w14:paraId="11A03B54" w14:textId="77777777" w:rsidR="001A1252" w:rsidRPr="00D23A15" w:rsidRDefault="001A1252" w:rsidP="001A1252">
      <w:pPr>
        <w:spacing w:before="100" w:beforeAutospacing="1" w:after="100" w:afterAutospacing="1" w:line="240" w:lineRule="auto"/>
        <w:ind w:left="708" w:firstLine="426"/>
        <w:jc w:val="both"/>
        <w:rPr>
          <w:rFonts w:ascii="Arial" w:eastAsia="Calibri" w:hAnsi="Arial" w:cs="Arial"/>
          <w:i/>
          <w:szCs w:val="22"/>
        </w:rPr>
      </w:pPr>
      <w:r w:rsidRPr="00D23A15">
        <w:rPr>
          <w:rFonts w:ascii="Arial" w:eastAsia="Calibri" w:hAnsi="Arial" w:cs="Arial"/>
          <w:i/>
          <w:szCs w:val="22"/>
        </w:rPr>
        <w:t>1º El departamento de IT de la Organización creará la cuenta.</w:t>
      </w:r>
    </w:p>
    <w:p w14:paraId="4B10C86D" w14:textId="591FE944" w:rsidR="001A1252" w:rsidRPr="00D23A15" w:rsidRDefault="001A1252" w:rsidP="001A1252">
      <w:pPr>
        <w:spacing w:before="100" w:beforeAutospacing="1" w:after="100" w:afterAutospacing="1" w:line="240" w:lineRule="auto"/>
        <w:ind w:left="708" w:firstLine="426"/>
        <w:jc w:val="both"/>
        <w:rPr>
          <w:rFonts w:ascii="Arial" w:eastAsia="Calibri" w:hAnsi="Arial" w:cs="Arial"/>
          <w:i/>
          <w:szCs w:val="22"/>
        </w:rPr>
      </w:pPr>
      <w:r w:rsidRPr="00D23A15">
        <w:rPr>
          <w:rFonts w:ascii="Arial" w:eastAsia="Calibri" w:hAnsi="Arial" w:cs="Arial"/>
          <w:i/>
          <w:szCs w:val="22"/>
        </w:rPr>
        <w:t>2º Se proporcionará usuario y contraseña, al que se recomienda añadir autenticación de doble factor (2FA). Si la autenticación se realiza mediante aplicativo móvil, el dato del número deberá estar en posesión de la organización previamente al proceso de autenticación.</w:t>
      </w:r>
    </w:p>
    <w:p w14:paraId="5DE5DF4D" w14:textId="77777777" w:rsidR="001A1252" w:rsidRPr="00D23A15" w:rsidRDefault="001A1252" w:rsidP="001A1252">
      <w:pPr>
        <w:spacing w:before="100" w:beforeAutospacing="1" w:after="100" w:afterAutospacing="1" w:line="240" w:lineRule="auto"/>
        <w:ind w:left="708" w:firstLine="426"/>
        <w:jc w:val="both"/>
        <w:rPr>
          <w:rFonts w:ascii="Arial" w:eastAsia="Calibri" w:hAnsi="Arial" w:cs="Arial"/>
          <w:i/>
          <w:szCs w:val="22"/>
        </w:rPr>
      </w:pPr>
      <w:r w:rsidRPr="00D23A15">
        <w:rPr>
          <w:rFonts w:ascii="Arial" w:eastAsia="Calibri" w:hAnsi="Arial" w:cs="Arial"/>
          <w:i/>
          <w:szCs w:val="22"/>
        </w:rPr>
        <w:t>3º Los requisitos de contraseña para el sistema de gestión de datos de pacientes deberán cumplir con los estándares de complejidad de la industria: se recomienda una longitud mayor de 7 caracteres, incluyendo mayúsculas, minúsculas, números y caracteres especiales.</w:t>
      </w:r>
    </w:p>
    <w:p w14:paraId="56B487C7" w14:textId="77777777" w:rsidR="001A1252" w:rsidRPr="00D23A15" w:rsidRDefault="001A1252" w:rsidP="001A1252">
      <w:pPr>
        <w:spacing w:before="100" w:beforeAutospacing="1" w:after="100" w:afterAutospacing="1" w:line="240" w:lineRule="auto"/>
        <w:ind w:left="708" w:firstLine="426"/>
        <w:jc w:val="both"/>
        <w:rPr>
          <w:rFonts w:ascii="Arial" w:eastAsia="Calibri" w:hAnsi="Arial" w:cs="Arial"/>
          <w:i/>
          <w:szCs w:val="22"/>
        </w:rPr>
      </w:pPr>
      <w:r w:rsidRPr="00D23A15">
        <w:rPr>
          <w:rFonts w:ascii="Arial" w:eastAsia="Calibri" w:hAnsi="Arial" w:cs="Arial"/>
          <w:i/>
          <w:szCs w:val="22"/>
        </w:rPr>
        <w:t>4º La cuenta deberá otorgar al monitor acceso únicamente de lectura sobre la información requerida del paciente participante en ese ensayo, dentro del sistema de gestión de datos de pacientes.</w:t>
      </w:r>
    </w:p>
    <w:p w14:paraId="66C9D254" w14:textId="77777777" w:rsidR="001A1252" w:rsidRPr="00D23A15" w:rsidRDefault="001A1252" w:rsidP="001A1252">
      <w:pPr>
        <w:spacing w:before="100" w:beforeAutospacing="1" w:after="100" w:afterAutospacing="1" w:line="240" w:lineRule="auto"/>
        <w:ind w:left="708" w:firstLine="426"/>
        <w:jc w:val="both"/>
        <w:rPr>
          <w:rFonts w:ascii="Arial" w:eastAsia="Calibri" w:hAnsi="Arial" w:cs="Arial"/>
          <w:i/>
          <w:szCs w:val="22"/>
        </w:rPr>
      </w:pPr>
      <w:r w:rsidRPr="00D23A15">
        <w:rPr>
          <w:rFonts w:ascii="Arial" w:eastAsia="Calibri" w:hAnsi="Arial" w:cs="Arial"/>
          <w:i/>
          <w:szCs w:val="22"/>
        </w:rPr>
        <w:t>5º Se define el tiempo (fecha de comienzo/fin) que la cuenta del monitor estará́ activa para acceder al sistema. Este proceso se rige por una política aprobada por la Organización.</w:t>
      </w:r>
    </w:p>
    <w:p w14:paraId="6796D613" w14:textId="77777777" w:rsidR="001A1252" w:rsidRPr="00D23A15" w:rsidRDefault="001A1252" w:rsidP="001A1252">
      <w:pPr>
        <w:spacing w:before="100" w:beforeAutospacing="1" w:after="100" w:afterAutospacing="1" w:line="240" w:lineRule="auto"/>
        <w:ind w:left="708" w:firstLine="426"/>
        <w:jc w:val="both"/>
        <w:rPr>
          <w:rFonts w:ascii="Arial" w:eastAsia="Calibri" w:hAnsi="Arial" w:cs="Arial"/>
          <w:i/>
          <w:szCs w:val="22"/>
        </w:rPr>
      </w:pPr>
      <w:r w:rsidRPr="00D23A15">
        <w:rPr>
          <w:rFonts w:ascii="Arial" w:eastAsia="Calibri" w:hAnsi="Arial" w:cs="Arial"/>
          <w:i/>
          <w:szCs w:val="22"/>
        </w:rPr>
        <w:t>6º El monitor se conecta en el entorno web mediante su navegador habitual.</w:t>
      </w:r>
    </w:p>
    <w:p w14:paraId="209F96E2" w14:textId="77777777" w:rsidR="001A1252" w:rsidRPr="00D23A15" w:rsidRDefault="001A1252" w:rsidP="001A1252">
      <w:pPr>
        <w:spacing w:before="100" w:beforeAutospacing="1" w:after="100" w:afterAutospacing="1" w:line="240" w:lineRule="auto"/>
        <w:ind w:left="708" w:firstLine="426"/>
        <w:jc w:val="both"/>
        <w:rPr>
          <w:rFonts w:ascii="Arial" w:eastAsia="Calibri" w:hAnsi="Arial" w:cs="Arial"/>
          <w:i/>
          <w:szCs w:val="22"/>
        </w:rPr>
      </w:pPr>
      <w:r w:rsidRPr="00D23A15">
        <w:rPr>
          <w:rFonts w:ascii="Arial" w:eastAsia="Calibri" w:hAnsi="Arial" w:cs="Arial"/>
          <w:i/>
          <w:szCs w:val="22"/>
        </w:rPr>
        <w:t>7º No se podrá acceder al sistema de gestión de datos de pacientes, a través de conexiones NO cifradas.</w:t>
      </w:r>
    </w:p>
    <w:p w14:paraId="256C18DF" w14:textId="77777777" w:rsidR="001A1252" w:rsidRPr="00D23A15" w:rsidRDefault="001A1252" w:rsidP="001A1252">
      <w:pPr>
        <w:spacing w:before="100" w:beforeAutospacing="1" w:after="100" w:afterAutospacing="1" w:line="240" w:lineRule="auto"/>
        <w:ind w:firstLine="426"/>
        <w:jc w:val="both"/>
        <w:rPr>
          <w:rFonts w:ascii="Arial" w:eastAsia="Calibri" w:hAnsi="Arial" w:cs="Arial"/>
          <w:i/>
          <w:szCs w:val="22"/>
        </w:rPr>
      </w:pPr>
      <w:r w:rsidRPr="00D23A15">
        <w:rPr>
          <w:rFonts w:ascii="Arial" w:eastAsia="Calibri" w:hAnsi="Arial" w:cs="Arial"/>
          <w:i/>
          <w:szCs w:val="22"/>
        </w:rPr>
        <w:t xml:space="preserve">2. Arquitectura y Conexión. </w:t>
      </w:r>
    </w:p>
    <w:p w14:paraId="3F02E267" w14:textId="77777777" w:rsidR="001A1252" w:rsidRPr="00D23A15" w:rsidRDefault="001A1252" w:rsidP="001A1252">
      <w:pPr>
        <w:numPr>
          <w:ilvl w:val="0"/>
          <w:numId w:val="9"/>
        </w:numPr>
        <w:spacing w:before="100" w:beforeAutospacing="1" w:after="100" w:afterAutospacing="1" w:line="240" w:lineRule="auto"/>
        <w:ind w:firstLine="426"/>
        <w:jc w:val="both"/>
        <w:rPr>
          <w:rFonts w:ascii="Arial" w:eastAsia="Calibri" w:hAnsi="Arial" w:cs="Arial"/>
          <w:i/>
          <w:szCs w:val="22"/>
        </w:rPr>
      </w:pPr>
      <w:r w:rsidRPr="00D23A15">
        <w:rPr>
          <w:rFonts w:ascii="Arial" w:eastAsia="Calibri" w:hAnsi="Arial" w:cs="Arial"/>
          <w:i/>
          <w:szCs w:val="22"/>
        </w:rPr>
        <w:t>Infraestructura/software a través del portal seguro vida servicios Citrix (en Premisa), en “Cloud” o equivalente.</w:t>
      </w:r>
    </w:p>
    <w:p w14:paraId="6CB45684" w14:textId="77777777" w:rsidR="001A1252" w:rsidRPr="00D23A15" w:rsidRDefault="001A1252" w:rsidP="001A1252">
      <w:pPr>
        <w:numPr>
          <w:ilvl w:val="0"/>
          <w:numId w:val="9"/>
        </w:numPr>
        <w:spacing w:before="100" w:beforeAutospacing="1" w:after="100" w:afterAutospacing="1" w:line="240" w:lineRule="auto"/>
        <w:ind w:firstLine="426"/>
        <w:jc w:val="both"/>
        <w:rPr>
          <w:rFonts w:ascii="Arial" w:eastAsia="Calibri" w:hAnsi="Arial" w:cs="Arial"/>
          <w:i/>
          <w:szCs w:val="22"/>
        </w:rPr>
      </w:pPr>
      <w:r w:rsidRPr="00D23A15">
        <w:rPr>
          <w:rFonts w:ascii="Arial" w:eastAsia="Calibri" w:hAnsi="Arial" w:cs="Arial"/>
          <w:i/>
          <w:szCs w:val="22"/>
        </w:rPr>
        <w:t>Deberá asegurar que el monitor remoto acceda a la Organización mediante una conexión https y servicios de autenticación fuerte y por el otro lado se establecerá́ una conexión segura Cloud-Servicios corporativos mediante una maquina "Conector".</w:t>
      </w:r>
    </w:p>
    <w:p w14:paraId="5D6802A2" w14:textId="77777777" w:rsidR="001A1252" w:rsidRPr="00D23A15" w:rsidRDefault="001A1252" w:rsidP="001A1252">
      <w:pPr>
        <w:numPr>
          <w:ilvl w:val="0"/>
          <w:numId w:val="9"/>
        </w:numPr>
        <w:spacing w:before="100" w:beforeAutospacing="1" w:after="100" w:afterAutospacing="1" w:line="240" w:lineRule="auto"/>
        <w:ind w:firstLine="426"/>
        <w:jc w:val="both"/>
        <w:rPr>
          <w:rFonts w:ascii="Arial" w:eastAsia="Calibri" w:hAnsi="Arial" w:cs="Arial"/>
          <w:i/>
          <w:szCs w:val="22"/>
        </w:rPr>
      </w:pPr>
      <w:r w:rsidRPr="00D23A15">
        <w:rPr>
          <w:rFonts w:ascii="Arial" w:eastAsia="Calibri" w:hAnsi="Arial" w:cs="Arial"/>
          <w:i/>
          <w:szCs w:val="22"/>
        </w:rPr>
        <w:t>La solución deberá de poder manejar conectividad remota con Pc y otros dispositivos móviles como IPads.</w:t>
      </w:r>
    </w:p>
    <w:p w14:paraId="7A39E447" w14:textId="77777777" w:rsidR="001A1252" w:rsidRPr="00D23A15" w:rsidRDefault="001A1252" w:rsidP="001A1252">
      <w:pPr>
        <w:spacing w:before="100" w:beforeAutospacing="1" w:after="100" w:afterAutospacing="1" w:line="240" w:lineRule="auto"/>
        <w:ind w:firstLine="426"/>
        <w:jc w:val="both"/>
        <w:rPr>
          <w:rFonts w:ascii="Arial" w:eastAsia="Calibri" w:hAnsi="Arial" w:cs="Arial"/>
          <w:i/>
          <w:szCs w:val="22"/>
        </w:rPr>
      </w:pPr>
      <w:r w:rsidRPr="00D23A15">
        <w:rPr>
          <w:rFonts w:ascii="Arial" w:eastAsia="Calibri" w:hAnsi="Arial" w:cs="Arial"/>
          <w:i/>
          <w:szCs w:val="22"/>
        </w:rPr>
        <w:t>3. Cifrado</w:t>
      </w:r>
    </w:p>
    <w:p w14:paraId="19F7796C" w14:textId="77777777" w:rsidR="001A1252" w:rsidRPr="00D23A15" w:rsidRDefault="001A1252" w:rsidP="001A1252">
      <w:pPr>
        <w:spacing w:before="100" w:beforeAutospacing="1" w:after="100" w:afterAutospacing="1" w:line="240" w:lineRule="auto"/>
        <w:ind w:left="426"/>
        <w:jc w:val="both"/>
        <w:rPr>
          <w:rFonts w:ascii="Arial" w:eastAsia="Calibri" w:hAnsi="Arial" w:cs="Arial"/>
          <w:i/>
          <w:szCs w:val="22"/>
        </w:rPr>
      </w:pPr>
      <w:r w:rsidRPr="00D23A15">
        <w:rPr>
          <w:rFonts w:ascii="Arial" w:eastAsia="Calibri" w:hAnsi="Arial" w:cs="Arial"/>
          <w:i/>
          <w:szCs w:val="22"/>
        </w:rPr>
        <w:t>Ha de garantizarse la confidencialidad e integridad de la información tratada, tanto almacenada en los sistemas de gestión de información, como en tránsito por la red, por lo que deberá recurrirse a mecanismos de cifrado:</w:t>
      </w:r>
    </w:p>
    <w:p w14:paraId="45F9E100" w14:textId="77777777" w:rsidR="001A1252" w:rsidRPr="00D23A15" w:rsidRDefault="001A1252" w:rsidP="001A1252">
      <w:pPr>
        <w:spacing w:before="100" w:beforeAutospacing="1" w:after="100" w:afterAutospacing="1" w:line="240" w:lineRule="auto"/>
        <w:ind w:left="426"/>
        <w:jc w:val="both"/>
        <w:rPr>
          <w:rFonts w:ascii="Arial" w:eastAsia="Calibri" w:hAnsi="Arial" w:cs="Arial"/>
          <w:i/>
          <w:szCs w:val="22"/>
        </w:rPr>
      </w:pPr>
      <w:r w:rsidRPr="00D23A15">
        <w:rPr>
          <w:rFonts w:ascii="Arial" w:eastAsia="Calibri" w:hAnsi="Arial" w:cs="Arial"/>
          <w:i/>
          <w:szCs w:val="22"/>
        </w:rPr>
        <w:t>Información “en la línea de transmisión” mediante cifrado basado en certificados TLS 1.2 o superior.</w:t>
      </w:r>
    </w:p>
    <w:p w14:paraId="1E39A2C1" w14:textId="77777777" w:rsidR="001A1252" w:rsidRPr="00D23A15" w:rsidRDefault="001A1252" w:rsidP="001A1252">
      <w:pPr>
        <w:spacing w:before="100" w:beforeAutospacing="1" w:after="100" w:afterAutospacing="1" w:line="240" w:lineRule="auto"/>
        <w:ind w:firstLine="426"/>
        <w:jc w:val="both"/>
        <w:rPr>
          <w:rFonts w:ascii="Arial" w:eastAsia="Calibri" w:hAnsi="Arial" w:cs="Arial"/>
          <w:i/>
          <w:szCs w:val="22"/>
        </w:rPr>
      </w:pPr>
      <w:r w:rsidRPr="00D23A15">
        <w:rPr>
          <w:rFonts w:ascii="Arial" w:eastAsia="Calibri" w:hAnsi="Arial" w:cs="Arial"/>
          <w:i/>
          <w:szCs w:val="22"/>
        </w:rPr>
        <w:t>4. Gestión de “Logs” y auditoria.</w:t>
      </w:r>
    </w:p>
    <w:p w14:paraId="24259337" w14:textId="77777777" w:rsidR="001A1252" w:rsidRPr="00D23A15" w:rsidRDefault="001A1252" w:rsidP="001A1252">
      <w:pPr>
        <w:spacing w:before="100" w:beforeAutospacing="1" w:after="100" w:afterAutospacing="1" w:line="240" w:lineRule="auto"/>
        <w:ind w:firstLine="426"/>
        <w:jc w:val="both"/>
        <w:rPr>
          <w:rFonts w:ascii="Arial" w:eastAsia="Calibri" w:hAnsi="Arial" w:cs="Arial"/>
          <w:i/>
          <w:szCs w:val="22"/>
        </w:rPr>
      </w:pPr>
      <w:r w:rsidRPr="00D23A15">
        <w:rPr>
          <w:rFonts w:ascii="Arial" w:eastAsia="Calibri" w:hAnsi="Arial" w:cs="Arial"/>
          <w:i/>
          <w:szCs w:val="22"/>
        </w:rPr>
        <w:t>El centro ha de disponer de gestión de log y auditoria:</w:t>
      </w:r>
    </w:p>
    <w:p w14:paraId="508D7B4C" w14:textId="77777777" w:rsidR="001A1252" w:rsidRPr="00D23A15" w:rsidRDefault="001A1252" w:rsidP="001A1252">
      <w:pPr>
        <w:numPr>
          <w:ilvl w:val="0"/>
          <w:numId w:val="10"/>
        </w:numPr>
        <w:spacing w:before="100" w:beforeAutospacing="1" w:after="100" w:afterAutospacing="1" w:line="240" w:lineRule="auto"/>
        <w:ind w:firstLine="426"/>
        <w:jc w:val="both"/>
        <w:rPr>
          <w:rFonts w:ascii="Arial" w:eastAsia="Calibri" w:hAnsi="Arial" w:cs="Arial"/>
          <w:i/>
          <w:szCs w:val="22"/>
        </w:rPr>
      </w:pPr>
      <w:r w:rsidRPr="00D23A15">
        <w:rPr>
          <w:rFonts w:ascii="Arial" w:eastAsia="Calibri" w:hAnsi="Arial" w:cs="Arial"/>
          <w:i/>
          <w:szCs w:val="22"/>
        </w:rPr>
        <w:t>Deberá posibilitar la revisión periódica de usuarios, para asegurar que estén configuradas al nivel de privilegio adecuado y activas las cuentas que deban estarlo (eliminando el personal que haya causado baja y su cuenta siga activa). La periodicidad dependerá́ de cada Organización.</w:t>
      </w:r>
    </w:p>
    <w:p w14:paraId="5EBFF60A" w14:textId="77777777" w:rsidR="001A1252" w:rsidRPr="00D23A15" w:rsidRDefault="001A1252" w:rsidP="001A1252">
      <w:pPr>
        <w:numPr>
          <w:ilvl w:val="0"/>
          <w:numId w:val="10"/>
        </w:numPr>
        <w:spacing w:before="100" w:beforeAutospacing="1" w:after="100" w:afterAutospacing="1" w:line="240" w:lineRule="auto"/>
        <w:ind w:firstLine="426"/>
        <w:jc w:val="both"/>
        <w:rPr>
          <w:rFonts w:ascii="Arial" w:eastAsia="Calibri" w:hAnsi="Arial" w:cs="Arial"/>
          <w:i/>
          <w:szCs w:val="22"/>
        </w:rPr>
      </w:pPr>
      <w:r w:rsidRPr="00D23A15">
        <w:rPr>
          <w:rFonts w:ascii="Arial" w:eastAsia="Calibri" w:hAnsi="Arial" w:cs="Arial"/>
          <w:i/>
          <w:szCs w:val="22"/>
        </w:rPr>
        <w:t>Las interacciones del usuario con el sistema de gestión de datos de pacientes se deberán registrar y almacenar en un entorno seguro durante 5 años.</w:t>
      </w:r>
    </w:p>
    <w:p w14:paraId="054EB8E6" w14:textId="77777777" w:rsidR="001A1252" w:rsidRPr="00D23A15" w:rsidRDefault="001A1252" w:rsidP="001A1252">
      <w:pPr>
        <w:numPr>
          <w:ilvl w:val="0"/>
          <w:numId w:val="10"/>
        </w:numPr>
        <w:spacing w:before="100" w:beforeAutospacing="1" w:after="100" w:afterAutospacing="1" w:line="240" w:lineRule="auto"/>
        <w:ind w:firstLine="426"/>
        <w:jc w:val="both"/>
        <w:rPr>
          <w:rFonts w:ascii="Arial" w:eastAsia="Calibri" w:hAnsi="Arial" w:cs="Arial"/>
          <w:i/>
          <w:szCs w:val="22"/>
        </w:rPr>
      </w:pPr>
      <w:r w:rsidRPr="00D23A15">
        <w:rPr>
          <w:rFonts w:ascii="Arial" w:eastAsia="Calibri" w:hAnsi="Arial" w:cs="Arial"/>
          <w:i/>
          <w:szCs w:val="22"/>
        </w:rPr>
        <w:t>Los registros de anotaciones deberán incluir suficiente información para rastrear la actividad de un individuo / usuario con una marca de tiempo, incluyendo accesos, modificaciones, inserciones y búsquedas realizadas.</w:t>
      </w:r>
    </w:p>
    <w:p w14:paraId="38180C2C" w14:textId="77777777" w:rsidR="001A1252" w:rsidRPr="00D23A15" w:rsidRDefault="001A1252" w:rsidP="001A1252">
      <w:pPr>
        <w:numPr>
          <w:ilvl w:val="0"/>
          <w:numId w:val="10"/>
        </w:numPr>
        <w:spacing w:before="100" w:beforeAutospacing="1" w:after="100" w:afterAutospacing="1" w:line="240" w:lineRule="auto"/>
        <w:ind w:firstLine="426"/>
        <w:jc w:val="both"/>
        <w:rPr>
          <w:rFonts w:ascii="Arial" w:eastAsia="Calibri" w:hAnsi="Arial" w:cs="Arial"/>
          <w:i/>
          <w:szCs w:val="22"/>
        </w:rPr>
      </w:pPr>
      <w:r w:rsidRPr="00D23A15">
        <w:rPr>
          <w:rFonts w:ascii="Arial" w:eastAsia="Calibri" w:hAnsi="Arial" w:cs="Arial"/>
          <w:i/>
          <w:szCs w:val="22"/>
        </w:rPr>
        <w:t>El sistema de gestión de datos de pacientes deberá proporcionar una pista de auditoria completa de la navegación que realiza la cuenta del monitor, ya que no se permitirá́ realizar cambios en el registro de los pacientes.</w:t>
      </w:r>
    </w:p>
    <w:p w14:paraId="0D97CBCE" w14:textId="77777777" w:rsidR="001A1252" w:rsidRPr="00D23A15" w:rsidRDefault="001A1252" w:rsidP="001A1252">
      <w:pPr>
        <w:numPr>
          <w:ilvl w:val="0"/>
          <w:numId w:val="10"/>
        </w:numPr>
        <w:spacing w:before="100" w:beforeAutospacing="1" w:after="100" w:afterAutospacing="1" w:line="240" w:lineRule="auto"/>
        <w:ind w:firstLine="426"/>
        <w:jc w:val="both"/>
        <w:rPr>
          <w:rFonts w:ascii="Arial" w:eastAsia="Calibri" w:hAnsi="Arial" w:cs="Arial"/>
          <w:i/>
          <w:szCs w:val="22"/>
        </w:rPr>
      </w:pPr>
      <w:r w:rsidRPr="00D23A15">
        <w:rPr>
          <w:rFonts w:ascii="Arial" w:eastAsia="Calibri" w:hAnsi="Arial" w:cs="Arial"/>
          <w:i/>
          <w:szCs w:val="22"/>
        </w:rPr>
        <w:t>Antes del inicio de las actividades de monitorización se deberá realizar una auditoria previa de la adecuación de los sistemas de todos los intervinientes. Esta auditoria se ha de realizar con periodicidad de al menos un mes o cuando surja algún incidente.</w:t>
      </w:r>
    </w:p>
    <w:p w14:paraId="13724CD2" w14:textId="77777777" w:rsidR="001A1252" w:rsidRPr="00D23A15" w:rsidRDefault="001A1252" w:rsidP="001A1252">
      <w:pPr>
        <w:spacing w:before="100" w:beforeAutospacing="1" w:after="100" w:afterAutospacing="1" w:line="240" w:lineRule="auto"/>
        <w:ind w:firstLine="426"/>
        <w:jc w:val="both"/>
        <w:rPr>
          <w:rFonts w:ascii="Arial" w:eastAsia="Calibri" w:hAnsi="Arial" w:cs="Arial"/>
          <w:i/>
          <w:szCs w:val="22"/>
        </w:rPr>
      </w:pPr>
      <w:r w:rsidRPr="00D23A15">
        <w:rPr>
          <w:rFonts w:ascii="Arial" w:eastAsia="Calibri" w:hAnsi="Arial" w:cs="Arial"/>
          <w:i/>
          <w:szCs w:val="22"/>
        </w:rPr>
        <w:t>5. Gestión de vulnerabilidades</w:t>
      </w:r>
    </w:p>
    <w:p w14:paraId="22F9C37F" w14:textId="77777777" w:rsidR="001A1252" w:rsidRPr="00D23A15" w:rsidRDefault="001A1252" w:rsidP="001A1252">
      <w:pPr>
        <w:spacing w:before="100" w:beforeAutospacing="1" w:after="100" w:afterAutospacing="1" w:line="240" w:lineRule="auto"/>
        <w:ind w:left="426"/>
        <w:jc w:val="both"/>
        <w:rPr>
          <w:rFonts w:ascii="Arial" w:eastAsia="Calibri" w:hAnsi="Arial" w:cs="Arial"/>
          <w:i/>
          <w:szCs w:val="22"/>
        </w:rPr>
      </w:pPr>
      <w:r w:rsidRPr="00D23A15">
        <w:rPr>
          <w:rFonts w:ascii="Arial" w:eastAsia="Calibri" w:hAnsi="Arial" w:cs="Arial"/>
          <w:i/>
          <w:szCs w:val="22"/>
        </w:rPr>
        <w:t>El sistema de gestión de datos de pacientes deberá estar desarrollado utilizando estándares de codificación seguros y estar protegido contra ataques de aplicaciones web.</w:t>
      </w:r>
    </w:p>
    <w:p w14:paraId="62CDA33F" w14:textId="77777777" w:rsidR="001A1252" w:rsidRPr="00D23A15" w:rsidRDefault="001A1252" w:rsidP="001A1252">
      <w:pPr>
        <w:spacing w:before="100" w:beforeAutospacing="1" w:after="100" w:afterAutospacing="1" w:line="240" w:lineRule="auto"/>
        <w:ind w:firstLine="426"/>
        <w:jc w:val="both"/>
        <w:rPr>
          <w:rFonts w:ascii="Arial" w:eastAsia="Calibri" w:hAnsi="Arial" w:cs="Arial"/>
          <w:i/>
          <w:szCs w:val="22"/>
        </w:rPr>
      </w:pPr>
      <w:r w:rsidRPr="00D23A15">
        <w:rPr>
          <w:rFonts w:ascii="Arial" w:eastAsia="Calibri" w:hAnsi="Arial" w:cs="Arial"/>
          <w:i/>
          <w:szCs w:val="22"/>
        </w:rPr>
        <w:t>6. Requerimientos del Monitor</w:t>
      </w:r>
    </w:p>
    <w:p w14:paraId="05FC8600" w14:textId="77777777" w:rsidR="001A1252" w:rsidRPr="00D23A15" w:rsidRDefault="001A1252" w:rsidP="001A1252">
      <w:pPr>
        <w:numPr>
          <w:ilvl w:val="0"/>
          <w:numId w:val="11"/>
        </w:numPr>
        <w:spacing w:before="100" w:beforeAutospacing="1" w:after="100" w:afterAutospacing="1" w:line="240" w:lineRule="auto"/>
        <w:ind w:firstLine="426"/>
        <w:jc w:val="both"/>
        <w:rPr>
          <w:rFonts w:ascii="Arial" w:eastAsia="Calibri" w:hAnsi="Arial" w:cs="Arial"/>
          <w:i/>
          <w:szCs w:val="22"/>
        </w:rPr>
      </w:pPr>
      <w:r w:rsidRPr="00D23A15">
        <w:rPr>
          <w:rFonts w:ascii="Arial" w:eastAsia="Calibri" w:hAnsi="Arial" w:cs="Arial"/>
          <w:i/>
          <w:szCs w:val="22"/>
        </w:rPr>
        <w:t>Equipo: El equipo proporcionado por el Promotor al monitor deberá reunir medidas de seguridad y protección frente a ataques externos:</w:t>
      </w:r>
    </w:p>
    <w:p w14:paraId="43AD66DF" w14:textId="77777777" w:rsidR="001A1252" w:rsidRPr="00D23A15" w:rsidRDefault="001A1252" w:rsidP="001A1252">
      <w:pPr>
        <w:spacing w:before="100" w:beforeAutospacing="1" w:after="100" w:afterAutospacing="1" w:line="240" w:lineRule="auto"/>
        <w:ind w:left="708" w:firstLine="426"/>
        <w:jc w:val="both"/>
        <w:rPr>
          <w:rFonts w:ascii="Arial" w:eastAsia="Calibri" w:hAnsi="Arial" w:cs="Arial"/>
          <w:i/>
          <w:szCs w:val="22"/>
        </w:rPr>
      </w:pPr>
      <w:r w:rsidRPr="00D23A15">
        <w:rPr>
          <w:rFonts w:ascii="Arial" w:eastAsia="Calibri" w:hAnsi="Arial" w:cs="Arial"/>
          <w:i/>
          <w:szCs w:val="22"/>
        </w:rPr>
        <w:t>1º El disco duro deberá estar cifrado.</w:t>
      </w:r>
    </w:p>
    <w:p w14:paraId="6E504DAE" w14:textId="77777777" w:rsidR="001A1252" w:rsidRPr="00D23A15" w:rsidRDefault="001A1252" w:rsidP="001A1252">
      <w:pPr>
        <w:spacing w:before="100" w:beforeAutospacing="1" w:after="100" w:afterAutospacing="1" w:line="240" w:lineRule="auto"/>
        <w:ind w:left="708" w:firstLine="426"/>
        <w:jc w:val="both"/>
        <w:rPr>
          <w:rFonts w:ascii="Arial" w:eastAsia="Calibri" w:hAnsi="Arial" w:cs="Arial"/>
          <w:i/>
          <w:szCs w:val="22"/>
        </w:rPr>
      </w:pPr>
      <w:r w:rsidRPr="00D23A15">
        <w:rPr>
          <w:rFonts w:ascii="Arial" w:eastAsia="Calibri" w:hAnsi="Arial" w:cs="Arial"/>
          <w:i/>
          <w:szCs w:val="22"/>
        </w:rPr>
        <w:t>2º Deberá tener instalado, operativo y adecuadamente configurado un sistema antivirus que actualizará las firmas diariamente.</w:t>
      </w:r>
    </w:p>
    <w:p w14:paraId="19C0EFCB" w14:textId="77777777" w:rsidR="001A1252" w:rsidRPr="00D23A15" w:rsidRDefault="001A1252" w:rsidP="001A1252">
      <w:pPr>
        <w:spacing w:before="100" w:beforeAutospacing="1" w:after="100" w:afterAutospacing="1" w:line="240" w:lineRule="auto"/>
        <w:ind w:left="708" w:firstLine="426"/>
        <w:jc w:val="both"/>
        <w:rPr>
          <w:rFonts w:ascii="Arial" w:eastAsia="Calibri" w:hAnsi="Arial" w:cs="Arial"/>
          <w:i/>
          <w:szCs w:val="22"/>
        </w:rPr>
      </w:pPr>
      <w:r w:rsidRPr="00D23A15">
        <w:rPr>
          <w:rFonts w:ascii="Arial" w:eastAsia="Calibri" w:hAnsi="Arial" w:cs="Arial"/>
          <w:i/>
          <w:szCs w:val="22"/>
        </w:rPr>
        <w:t>3º Deberá tener instalado un firewall correctamente configurado de acuerdo con la política de seguridad definida por el promotor.</w:t>
      </w:r>
    </w:p>
    <w:p w14:paraId="19BC01A9" w14:textId="77777777" w:rsidR="001A1252" w:rsidRPr="00D23A15" w:rsidRDefault="001A1252" w:rsidP="001A1252">
      <w:pPr>
        <w:spacing w:before="100" w:beforeAutospacing="1" w:after="100" w:afterAutospacing="1" w:line="240" w:lineRule="auto"/>
        <w:ind w:left="708" w:firstLine="426"/>
        <w:jc w:val="both"/>
        <w:rPr>
          <w:rFonts w:ascii="Arial" w:eastAsia="Calibri" w:hAnsi="Arial" w:cs="Arial"/>
          <w:i/>
          <w:szCs w:val="22"/>
        </w:rPr>
      </w:pPr>
      <w:r w:rsidRPr="00D23A15">
        <w:rPr>
          <w:rFonts w:ascii="Arial" w:eastAsia="Calibri" w:hAnsi="Arial" w:cs="Arial"/>
          <w:i/>
          <w:szCs w:val="22"/>
        </w:rPr>
        <w:t>4º Deberá tener instaladas las últimas actualizaciones del sistema operativo.</w:t>
      </w:r>
    </w:p>
    <w:p w14:paraId="5C986BBC" w14:textId="77777777" w:rsidR="001A1252" w:rsidRPr="00D23A15" w:rsidRDefault="001A1252" w:rsidP="001A1252">
      <w:pPr>
        <w:spacing w:before="100" w:beforeAutospacing="1" w:after="100" w:afterAutospacing="1" w:line="240" w:lineRule="auto"/>
        <w:ind w:left="708" w:firstLine="426"/>
        <w:jc w:val="both"/>
        <w:rPr>
          <w:rFonts w:ascii="Arial" w:eastAsia="Calibri" w:hAnsi="Arial" w:cs="Arial"/>
          <w:i/>
          <w:szCs w:val="22"/>
        </w:rPr>
      </w:pPr>
      <w:r w:rsidRPr="00D23A15">
        <w:rPr>
          <w:rFonts w:ascii="Arial" w:eastAsia="Calibri" w:hAnsi="Arial" w:cs="Arial"/>
          <w:i/>
          <w:szCs w:val="22"/>
        </w:rPr>
        <w:t>5º Deberá manejar las políticas de IT del promotor/CRO.</w:t>
      </w:r>
    </w:p>
    <w:p w14:paraId="5E6A061A" w14:textId="77777777" w:rsidR="001A1252" w:rsidRPr="00D23A15" w:rsidRDefault="001A1252" w:rsidP="001A1252">
      <w:pPr>
        <w:spacing w:before="100" w:beforeAutospacing="1" w:after="100" w:afterAutospacing="1" w:line="240" w:lineRule="auto"/>
        <w:ind w:left="708" w:firstLine="426"/>
        <w:jc w:val="both"/>
        <w:rPr>
          <w:rFonts w:ascii="Arial" w:eastAsia="Calibri" w:hAnsi="Arial" w:cs="Arial"/>
          <w:i/>
          <w:szCs w:val="22"/>
        </w:rPr>
      </w:pPr>
      <w:r w:rsidRPr="00D23A15">
        <w:rPr>
          <w:rFonts w:ascii="Arial" w:eastAsia="Calibri" w:hAnsi="Arial" w:cs="Arial"/>
          <w:i/>
          <w:szCs w:val="22"/>
        </w:rPr>
        <w:t>6º El acceso deberá estar protegido por contraseña o patrón de desbloqueo robusto.</w:t>
      </w:r>
    </w:p>
    <w:p w14:paraId="2479087C" w14:textId="77777777" w:rsidR="001A1252" w:rsidRPr="00D23A15" w:rsidRDefault="001A1252" w:rsidP="001A1252">
      <w:pPr>
        <w:spacing w:before="100" w:beforeAutospacing="1" w:after="100" w:afterAutospacing="1" w:line="240" w:lineRule="auto"/>
        <w:ind w:left="708" w:firstLine="426"/>
        <w:jc w:val="both"/>
        <w:rPr>
          <w:rFonts w:ascii="Arial" w:eastAsia="Calibri" w:hAnsi="Arial" w:cs="Arial"/>
          <w:i/>
          <w:szCs w:val="22"/>
        </w:rPr>
      </w:pPr>
      <w:r w:rsidRPr="00D23A15">
        <w:rPr>
          <w:rFonts w:ascii="Arial" w:eastAsia="Calibri" w:hAnsi="Arial" w:cs="Arial"/>
          <w:i/>
          <w:szCs w:val="22"/>
        </w:rPr>
        <w:t>7º Deberá ser un equipo utilizado en exclusiva para las tareas de ensayo realizadas por cuenta de los promotores.</w:t>
      </w:r>
    </w:p>
    <w:p w14:paraId="52474C3F" w14:textId="77777777" w:rsidR="001A1252" w:rsidRPr="00D23A15" w:rsidRDefault="001A1252" w:rsidP="001A1252">
      <w:pPr>
        <w:spacing w:before="100" w:beforeAutospacing="1" w:after="100" w:afterAutospacing="1" w:line="240" w:lineRule="auto"/>
        <w:ind w:left="708" w:firstLine="426"/>
        <w:jc w:val="both"/>
        <w:rPr>
          <w:rFonts w:ascii="Arial" w:eastAsia="Calibri" w:hAnsi="Arial" w:cs="Arial"/>
          <w:i/>
          <w:szCs w:val="22"/>
        </w:rPr>
      </w:pPr>
      <w:r w:rsidRPr="00D23A15">
        <w:rPr>
          <w:rFonts w:ascii="Arial" w:eastAsia="Calibri" w:hAnsi="Arial" w:cs="Arial"/>
          <w:i/>
          <w:szCs w:val="22"/>
        </w:rPr>
        <w:t>8º Todos los servicios e interfaces de conexión que no sean necesarios deberán estar deshabilitados.</w:t>
      </w:r>
    </w:p>
    <w:p w14:paraId="1444E681" w14:textId="77777777" w:rsidR="001A1252" w:rsidRPr="00D23A15" w:rsidRDefault="001A1252" w:rsidP="001A1252">
      <w:pPr>
        <w:spacing w:before="100" w:beforeAutospacing="1" w:after="100" w:afterAutospacing="1" w:line="240" w:lineRule="auto"/>
        <w:ind w:left="708" w:firstLine="426"/>
        <w:jc w:val="both"/>
        <w:rPr>
          <w:rFonts w:ascii="Arial" w:eastAsia="Calibri" w:hAnsi="Arial" w:cs="Arial"/>
          <w:i/>
          <w:szCs w:val="22"/>
        </w:rPr>
      </w:pPr>
      <w:r w:rsidRPr="00D23A15">
        <w:rPr>
          <w:rFonts w:ascii="Arial" w:eastAsia="Calibri" w:hAnsi="Arial" w:cs="Arial"/>
          <w:i/>
          <w:szCs w:val="22"/>
        </w:rPr>
        <w:t>9º El perfil de trabajo configurado en los equipos para los usuarios monitores carecerá́ de privilegios de administración.</w:t>
      </w:r>
    </w:p>
    <w:p w14:paraId="324B9FA2" w14:textId="77777777" w:rsidR="001A1252" w:rsidRPr="00D23A15" w:rsidRDefault="001A1252" w:rsidP="001A1252">
      <w:pPr>
        <w:numPr>
          <w:ilvl w:val="0"/>
          <w:numId w:val="11"/>
        </w:numPr>
        <w:spacing w:before="100" w:beforeAutospacing="1" w:after="100" w:afterAutospacing="1" w:line="240" w:lineRule="auto"/>
        <w:ind w:firstLine="426"/>
        <w:jc w:val="both"/>
        <w:rPr>
          <w:rFonts w:ascii="Arial" w:eastAsia="Calibri" w:hAnsi="Arial" w:cs="Arial"/>
          <w:i/>
          <w:szCs w:val="22"/>
        </w:rPr>
      </w:pPr>
      <w:r w:rsidRPr="00D23A15">
        <w:rPr>
          <w:rFonts w:ascii="Arial" w:eastAsia="Calibri" w:hAnsi="Arial" w:cs="Arial"/>
          <w:i/>
          <w:szCs w:val="22"/>
        </w:rPr>
        <w:t>Personal: Cada monitor utilizará el equipo (PC y/o IPad) que le haya facilitado el propio promotor/CRO. El monitor deberá:</w:t>
      </w:r>
    </w:p>
    <w:p w14:paraId="1A37C93E" w14:textId="77777777" w:rsidR="001A1252" w:rsidRPr="00D23A15" w:rsidRDefault="001A1252" w:rsidP="001A1252">
      <w:pPr>
        <w:spacing w:before="100" w:beforeAutospacing="1" w:after="100" w:afterAutospacing="1" w:line="240" w:lineRule="auto"/>
        <w:ind w:left="708" w:firstLine="426"/>
        <w:jc w:val="both"/>
        <w:rPr>
          <w:rFonts w:ascii="Arial" w:eastAsia="Calibri" w:hAnsi="Arial" w:cs="Arial"/>
          <w:i/>
          <w:szCs w:val="22"/>
        </w:rPr>
      </w:pPr>
      <w:r w:rsidRPr="00D23A15">
        <w:rPr>
          <w:rFonts w:ascii="Arial" w:eastAsia="Calibri" w:hAnsi="Arial" w:cs="Arial"/>
          <w:i/>
          <w:szCs w:val="22"/>
        </w:rPr>
        <w:t>1º Evitar instalar y utilizar aplicaciones que no hayan sido formalmente aprobadas por el promotor.</w:t>
      </w:r>
    </w:p>
    <w:p w14:paraId="69301C9F" w14:textId="77777777" w:rsidR="001A1252" w:rsidRPr="00D23A15" w:rsidRDefault="001A1252" w:rsidP="001A1252">
      <w:pPr>
        <w:spacing w:before="100" w:beforeAutospacing="1" w:after="100" w:afterAutospacing="1" w:line="240" w:lineRule="auto"/>
        <w:ind w:left="708" w:firstLine="426"/>
        <w:jc w:val="both"/>
        <w:rPr>
          <w:rFonts w:ascii="Arial" w:eastAsia="Calibri" w:hAnsi="Arial" w:cs="Arial"/>
          <w:i/>
          <w:szCs w:val="22"/>
        </w:rPr>
      </w:pPr>
      <w:r w:rsidRPr="00D23A15">
        <w:rPr>
          <w:rFonts w:ascii="Arial" w:eastAsia="Calibri" w:hAnsi="Arial" w:cs="Arial"/>
          <w:i/>
          <w:szCs w:val="22"/>
        </w:rPr>
        <w:t>2º Revisar y eliminar periódicamente la información residual que pueda haber quedado almacenada en el dispositivo, como archivos temporales o documentos descargados.</w:t>
      </w:r>
    </w:p>
    <w:p w14:paraId="75C6FC70" w14:textId="77777777" w:rsidR="001A1252" w:rsidRPr="00D23A15" w:rsidRDefault="001A1252" w:rsidP="001A1252">
      <w:pPr>
        <w:spacing w:before="100" w:beforeAutospacing="1" w:after="100" w:afterAutospacing="1" w:line="240" w:lineRule="auto"/>
        <w:ind w:left="708" w:firstLine="426"/>
        <w:jc w:val="both"/>
        <w:rPr>
          <w:rFonts w:ascii="Arial" w:eastAsia="Calibri" w:hAnsi="Arial" w:cs="Arial"/>
          <w:i/>
          <w:szCs w:val="22"/>
        </w:rPr>
      </w:pPr>
      <w:r w:rsidRPr="00D23A15">
        <w:rPr>
          <w:rFonts w:ascii="Arial" w:eastAsia="Calibri" w:hAnsi="Arial" w:cs="Arial"/>
          <w:i/>
          <w:szCs w:val="22"/>
        </w:rPr>
        <w:t>3º Finalizados los trabajos de ensayo sobre los sistemas de gestión de datos del paciente de la Organización, debe procederse al cierre de la sesión contra el servidor de acceso remoto.</w:t>
      </w:r>
    </w:p>
    <w:p w14:paraId="6DCF5E7A" w14:textId="77777777" w:rsidR="001A1252" w:rsidRPr="00D23A15" w:rsidRDefault="001A1252" w:rsidP="001A1252">
      <w:pPr>
        <w:spacing w:before="100" w:beforeAutospacing="1" w:after="100" w:afterAutospacing="1" w:line="240" w:lineRule="auto"/>
        <w:ind w:left="708" w:firstLine="426"/>
        <w:jc w:val="both"/>
        <w:rPr>
          <w:rFonts w:ascii="Arial" w:eastAsia="Calibri" w:hAnsi="Arial" w:cs="Arial"/>
          <w:i/>
          <w:szCs w:val="22"/>
        </w:rPr>
      </w:pPr>
      <w:r w:rsidRPr="00D23A15">
        <w:rPr>
          <w:rFonts w:ascii="Arial" w:eastAsia="Calibri" w:hAnsi="Arial" w:cs="Arial"/>
          <w:i/>
          <w:szCs w:val="22"/>
        </w:rPr>
        <w:t>4º Se deberá comprobar a priori la conectividad de equipo con la URL de la Organización: revisar si el Puerto de Acceso que proporciona la Organización pueda crear un problema en la red del promotor/CRO, y que se tenga que manejar una excepción para que la URL pase los firewalls del promotor/CRO.</w:t>
      </w:r>
    </w:p>
    <w:p w14:paraId="47687005" w14:textId="77777777" w:rsidR="001A1252" w:rsidRPr="00D23A15" w:rsidRDefault="001A1252" w:rsidP="001A1252">
      <w:pPr>
        <w:spacing w:before="100" w:beforeAutospacing="1" w:after="100" w:afterAutospacing="1" w:line="240" w:lineRule="auto"/>
        <w:ind w:left="708" w:firstLine="426"/>
        <w:jc w:val="both"/>
        <w:rPr>
          <w:rFonts w:ascii="Arial" w:eastAsia="Calibri" w:hAnsi="Arial" w:cs="Arial"/>
          <w:i/>
          <w:szCs w:val="22"/>
        </w:rPr>
      </w:pPr>
      <w:r w:rsidRPr="00D23A15">
        <w:rPr>
          <w:rFonts w:ascii="Arial" w:eastAsia="Calibri" w:hAnsi="Arial" w:cs="Arial"/>
          <w:i/>
          <w:szCs w:val="22"/>
        </w:rPr>
        <w:t>5º La solución ofrecida por la Organización no permitirá́ instalar ningún componente de software en el equipo del monitor proporcionado por el promotor/CRO.</w:t>
      </w:r>
    </w:p>
    <w:p w14:paraId="0C9E59D8" w14:textId="77777777" w:rsidR="001A1252" w:rsidRPr="00D23A15" w:rsidRDefault="001A1252" w:rsidP="001A1252">
      <w:pPr>
        <w:spacing w:before="100" w:beforeAutospacing="1" w:after="100" w:afterAutospacing="1" w:line="240" w:lineRule="auto"/>
        <w:ind w:left="708" w:firstLine="426"/>
        <w:jc w:val="both"/>
        <w:rPr>
          <w:rFonts w:ascii="Arial" w:eastAsia="Calibri" w:hAnsi="Arial" w:cs="Arial"/>
          <w:i/>
          <w:szCs w:val="22"/>
        </w:rPr>
      </w:pPr>
      <w:r w:rsidRPr="00D23A15">
        <w:rPr>
          <w:rFonts w:ascii="Arial" w:eastAsia="Calibri" w:hAnsi="Arial" w:cs="Arial"/>
          <w:i/>
          <w:szCs w:val="22"/>
        </w:rPr>
        <w:t>6º Se sugiere a la Organización no haga cambios sin previo aviso al promotor/CRO y mantener activos los puertos estándares para recibir llamadas desde el exterior.</w:t>
      </w:r>
    </w:p>
    <w:p w14:paraId="31E967C5" w14:textId="77777777" w:rsidR="001A1252" w:rsidRPr="00D23A15" w:rsidRDefault="001A1252" w:rsidP="001A1252">
      <w:pPr>
        <w:numPr>
          <w:ilvl w:val="0"/>
          <w:numId w:val="11"/>
        </w:numPr>
        <w:spacing w:before="100" w:beforeAutospacing="1" w:after="100" w:afterAutospacing="1" w:line="240" w:lineRule="auto"/>
        <w:ind w:firstLine="426"/>
        <w:jc w:val="both"/>
        <w:rPr>
          <w:rFonts w:ascii="Arial" w:eastAsia="Calibri" w:hAnsi="Arial" w:cs="Arial"/>
          <w:i/>
          <w:szCs w:val="22"/>
        </w:rPr>
      </w:pPr>
      <w:r w:rsidRPr="00D23A15">
        <w:rPr>
          <w:rFonts w:ascii="Arial" w:eastAsia="Calibri" w:hAnsi="Arial" w:cs="Arial"/>
          <w:i/>
          <w:szCs w:val="22"/>
        </w:rPr>
        <w:t>Entorno de Trabajo:</w:t>
      </w:r>
    </w:p>
    <w:p w14:paraId="623EC229" w14:textId="77777777" w:rsidR="001A1252" w:rsidRPr="00D23A15" w:rsidRDefault="001A1252" w:rsidP="001A1252">
      <w:pPr>
        <w:spacing w:before="100" w:beforeAutospacing="1" w:after="100" w:afterAutospacing="1" w:line="240" w:lineRule="auto"/>
        <w:ind w:left="708" w:firstLine="426"/>
        <w:jc w:val="both"/>
        <w:rPr>
          <w:rFonts w:ascii="Arial" w:eastAsia="Calibri" w:hAnsi="Arial" w:cs="Arial"/>
          <w:i/>
          <w:szCs w:val="22"/>
        </w:rPr>
      </w:pPr>
      <w:r w:rsidRPr="00D23A15">
        <w:rPr>
          <w:rFonts w:ascii="Arial" w:eastAsia="Calibri" w:hAnsi="Arial" w:cs="Arial"/>
          <w:i/>
          <w:szCs w:val="22"/>
        </w:rPr>
        <w:t>1º El lugar de trabajo deberá reunir unas condiciones mínimas de privacidad, como en un recinto de acceso limitado (casa), evitando que otras personas puedan tener acceso.</w:t>
      </w:r>
    </w:p>
    <w:p w14:paraId="1CAB97AE" w14:textId="77777777" w:rsidR="001A1252" w:rsidRPr="00D23A15" w:rsidRDefault="001A1252" w:rsidP="001A1252">
      <w:pPr>
        <w:spacing w:before="100" w:beforeAutospacing="1" w:after="100" w:afterAutospacing="1" w:line="240" w:lineRule="auto"/>
        <w:ind w:left="708" w:firstLine="426"/>
        <w:jc w:val="both"/>
        <w:rPr>
          <w:rFonts w:ascii="Arial" w:eastAsia="Calibri" w:hAnsi="Arial" w:cs="Arial"/>
          <w:i/>
          <w:szCs w:val="22"/>
        </w:rPr>
      </w:pPr>
      <w:r w:rsidRPr="00D23A15">
        <w:rPr>
          <w:rFonts w:ascii="Arial" w:eastAsia="Calibri" w:hAnsi="Arial" w:cs="Arial"/>
          <w:i/>
          <w:szCs w:val="22"/>
        </w:rPr>
        <w:t>2º Si fuera preciso trabajar desde espacios de acceso público, se adoptarán medidas de protección adicionales para preservar la confidencialidad de la información tratada como el uso de filtros de privacidad en las pantallas de los dispositivos.</w:t>
      </w:r>
    </w:p>
    <w:p w14:paraId="7DE6C08E" w14:textId="77777777" w:rsidR="001A1252" w:rsidRPr="00D23A15" w:rsidRDefault="001A1252" w:rsidP="001A1252">
      <w:pPr>
        <w:spacing w:before="100" w:beforeAutospacing="1" w:after="100" w:afterAutospacing="1" w:line="240" w:lineRule="auto"/>
        <w:ind w:left="708" w:firstLine="426"/>
        <w:jc w:val="both"/>
        <w:rPr>
          <w:rFonts w:ascii="Arial" w:eastAsia="Calibri" w:hAnsi="Arial" w:cs="Arial"/>
          <w:i/>
          <w:szCs w:val="22"/>
        </w:rPr>
      </w:pPr>
      <w:r w:rsidRPr="00D23A15">
        <w:rPr>
          <w:rFonts w:ascii="Arial" w:eastAsia="Calibri" w:hAnsi="Arial" w:cs="Arial"/>
          <w:i/>
          <w:szCs w:val="22"/>
        </w:rPr>
        <w:t>3º Ha de evitarse trabajar con información en soporte papel y nunca proceder a su eliminación sin el empleo de mecanismos seguros (destructora de papel)</w:t>
      </w:r>
    </w:p>
    <w:p w14:paraId="1875F954" w14:textId="77777777" w:rsidR="001A1252" w:rsidRPr="00D23A15" w:rsidRDefault="001A1252" w:rsidP="001A1252">
      <w:pPr>
        <w:spacing w:before="100" w:beforeAutospacing="1" w:after="100" w:afterAutospacing="1" w:line="240" w:lineRule="auto"/>
        <w:ind w:left="708" w:firstLine="426"/>
        <w:jc w:val="both"/>
        <w:rPr>
          <w:rFonts w:ascii="Arial" w:eastAsia="Calibri" w:hAnsi="Arial" w:cs="Arial"/>
          <w:i/>
          <w:szCs w:val="22"/>
        </w:rPr>
      </w:pPr>
      <w:r w:rsidRPr="00D23A15">
        <w:rPr>
          <w:rFonts w:ascii="Arial" w:eastAsia="Calibri" w:hAnsi="Arial" w:cs="Arial"/>
          <w:i/>
          <w:szCs w:val="22"/>
        </w:rPr>
        <w:t>4º Se deberá trabajar desde redes cifradas, nunca desde redes wifi gratuitas y/o libres.</w:t>
      </w:r>
    </w:p>
    <w:p w14:paraId="00EADB2B" w14:textId="77777777" w:rsidR="001A1252" w:rsidRPr="00D23A15" w:rsidRDefault="001A1252" w:rsidP="001A1252">
      <w:pPr>
        <w:spacing w:before="100" w:beforeAutospacing="1" w:after="100" w:afterAutospacing="1" w:line="240" w:lineRule="auto"/>
        <w:ind w:left="708" w:firstLine="426"/>
        <w:jc w:val="both"/>
        <w:rPr>
          <w:rFonts w:ascii="Arial" w:eastAsia="Calibri" w:hAnsi="Arial" w:cs="Arial"/>
          <w:i/>
          <w:szCs w:val="22"/>
        </w:rPr>
      </w:pPr>
      <w:r w:rsidRPr="00D23A15">
        <w:rPr>
          <w:rFonts w:ascii="Arial" w:eastAsia="Calibri" w:hAnsi="Arial" w:cs="Arial"/>
          <w:i/>
          <w:szCs w:val="22"/>
        </w:rPr>
        <w:t xml:space="preserve"> 5º Ante cualquier anomalía que pueda afectar a la seguridad de la información y la protección de los datos tratados el monitor debe comunicarlo al punto de contacto establecido en la Organización</w:t>
      </w:r>
      <w:r>
        <w:rPr>
          <w:rFonts w:ascii="Arial" w:eastAsia="Calibri" w:hAnsi="Arial" w:cs="Arial"/>
          <w:i/>
          <w:szCs w:val="22"/>
        </w:rPr>
        <w:t>”</w:t>
      </w:r>
      <w:r w:rsidRPr="00D23A15">
        <w:rPr>
          <w:rFonts w:ascii="Arial" w:eastAsia="Calibri" w:hAnsi="Arial" w:cs="Arial"/>
          <w:i/>
          <w:szCs w:val="22"/>
        </w:rPr>
        <w:t>.</w:t>
      </w:r>
    </w:p>
    <w:p w14:paraId="4CE6B751" w14:textId="77777777" w:rsidR="001A1252" w:rsidRPr="00AD1BC1" w:rsidRDefault="001A1252" w:rsidP="001A1252">
      <w:pPr>
        <w:pStyle w:val="NormalWeb"/>
        <w:jc w:val="both"/>
        <w:rPr>
          <w:rFonts w:ascii="Arial" w:eastAsiaTheme="minorHAnsi" w:hAnsi="Arial" w:cs="Arial"/>
          <w:sz w:val="22"/>
          <w:szCs w:val="22"/>
          <w:lang w:val="es-ES_tradnl" w:eastAsia="en-US"/>
        </w:rPr>
      </w:pPr>
      <w:r w:rsidRPr="00D23A15">
        <w:rPr>
          <w:rFonts w:ascii="Arial" w:eastAsiaTheme="minorHAnsi" w:hAnsi="Arial" w:cs="Arial"/>
          <w:b/>
          <w:sz w:val="22"/>
          <w:szCs w:val="22"/>
          <w:lang w:val="es-ES_tradnl" w:eastAsia="en-US"/>
        </w:rPr>
        <w:t>Cinco.</w:t>
      </w:r>
      <w:r w:rsidRPr="00AD1BC1">
        <w:rPr>
          <w:rFonts w:ascii="Arial" w:eastAsiaTheme="minorHAnsi" w:hAnsi="Arial" w:cs="Arial"/>
          <w:sz w:val="22"/>
          <w:szCs w:val="22"/>
          <w:lang w:val="es-ES_tradnl" w:eastAsia="en-US"/>
        </w:rPr>
        <w:t xml:space="preserve"> La “Memoria Económica” pasa a denominarse “Anexo III Memoria Económica”.</w:t>
      </w:r>
    </w:p>
    <w:p w14:paraId="05D7AA73" w14:textId="77777777" w:rsidR="001A1252" w:rsidRPr="00C469E5" w:rsidRDefault="001A1252" w:rsidP="001A1252">
      <w:pPr>
        <w:spacing w:before="100" w:beforeAutospacing="1" w:after="100" w:afterAutospacing="1" w:line="276" w:lineRule="auto"/>
        <w:jc w:val="both"/>
        <w:rPr>
          <w:rFonts w:ascii="Axia" w:hAnsi="Axia"/>
        </w:rPr>
      </w:pPr>
    </w:p>
    <w:p w14:paraId="14E3C522" w14:textId="3D327984" w:rsidR="007E0CC6" w:rsidRPr="00C469E5" w:rsidRDefault="003F4B61" w:rsidP="003F4B61">
      <w:pPr>
        <w:spacing w:before="100" w:beforeAutospacing="1" w:after="100" w:afterAutospacing="1" w:line="276" w:lineRule="auto"/>
        <w:ind w:left="708" w:hanging="708"/>
        <w:jc w:val="both"/>
        <w:rPr>
          <w:rFonts w:ascii="Axia" w:hAnsi="Axia"/>
        </w:rPr>
      </w:pPr>
      <w:r>
        <w:rPr>
          <w:rFonts w:ascii="Axia" w:hAnsi="Axia"/>
          <w:szCs w:val="22"/>
        </w:rPr>
        <w:t>EL AGENTE DE COORDINACIÓN</w:t>
      </w:r>
      <w:r w:rsidR="007E0CC6" w:rsidRPr="00C469E5">
        <w:rPr>
          <w:rFonts w:ascii="Axia" w:hAnsi="Axia"/>
        </w:rPr>
        <w:tab/>
      </w:r>
      <w:r w:rsidR="007E0CC6" w:rsidRPr="00C469E5">
        <w:rPr>
          <w:rFonts w:ascii="Axia" w:hAnsi="Axia"/>
        </w:rPr>
        <w:tab/>
      </w:r>
      <w:r w:rsidR="007E0CC6" w:rsidRPr="00C469E5">
        <w:rPr>
          <w:rFonts w:ascii="Axia" w:hAnsi="Axia"/>
        </w:rPr>
        <w:tab/>
      </w:r>
      <w:r w:rsidR="007E0CC6" w:rsidRPr="00C469E5">
        <w:rPr>
          <w:rFonts w:ascii="Axia" w:hAnsi="Axia"/>
        </w:rPr>
        <w:tab/>
      </w:r>
      <w:r w:rsidR="007E0CC6" w:rsidRPr="00C469E5">
        <w:rPr>
          <w:rFonts w:ascii="Axia" w:hAnsi="Axia"/>
        </w:rPr>
        <w:tab/>
        <w:t xml:space="preserve">         </w:t>
      </w:r>
    </w:p>
    <w:p w14:paraId="010E6DEA" w14:textId="45E126DD" w:rsidR="007E0CC6" w:rsidRPr="00C469E5" w:rsidRDefault="007E0CC6" w:rsidP="00345D35">
      <w:pPr>
        <w:spacing w:before="100" w:beforeAutospacing="1" w:after="100" w:afterAutospacing="1" w:line="276" w:lineRule="auto"/>
        <w:ind w:left="709"/>
        <w:jc w:val="both"/>
        <w:rPr>
          <w:rFonts w:ascii="Axia" w:hAnsi="Axia"/>
        </w:rPr>
      </w:pPr>
      <w:r w:rsidRPr="00C469E5">
        <w:rPr>
          <w:rFonts w:ascii="Axia" w:hAnsi="Axia"/>
        </w:rPr>
        <w:t xml:space="preserve">Fdo.: D. </w:t>
      </w:r>
      <w:r w:rsidR="00DF51D4" w:rsidRPr="00DF51D4">
        <w:rPr>
          <w:rFonts w:ascii="Axia" w:hAnsi="Axia"/>
          <w:lang w:val="es-ES"/>
        </w:rPr>
        <w:t>Francisco Galo Peralta</w:t>
      </w:r>
    </w:p>
    <w:p w14:paraId="219B6534" w14:textId="77777777" w:rsidR="007E0CC6" w:rsidRPr="00C469E5" w:rsidRDefault="007E0CC6" w:rsidP="00345D35">
      <w:pPr>
        <w:spacing w:before="100" w:beforeAutospacing="1" w:after="100" w:afterAutospacing="1" w:line="276" w:lineRule="auto"/>
        <w:ind w:left="709"/>
        <w:jc w:val="both"/>
        <w:rPr>
          <w:rFonts w:ascii="Axia" w:hAnsi="Axia"/>
        </w:rPr>
      </w:pPr>
      <w:r w:rsidRPr="00C469E5">
        <w:rPr>
          <w:rFonts w:ascii="Axia" w:hAnsi="Axia"/>
        </w:rPr>
        <w:t>Fecha: ____________________________</w:t>
      </w:r>
    </w:p>
    <w:p w14:paraId="61864266" w14:textId="77777777" w:rsidR="007E0CC6" w:rsidRPr="00C469E5" w:rsidRDefault="007E0CC6" w:rsidP="00345D35">
      <w:pPr>
        <w:spacing w:before="100" w:beforeAutospacing="1" w:after="100" w:afterAutospacing="1" w:line="276" w:lineRule="auto"/>
        <w:ind w:left="709"/>
        <w:jc w:val="both"/>
        <w:rPr>
          <w:rFonts w:ascii="Axia" w:hAnsi="Axia"/>
        </w:rPr>
      </w:pPr>
      <w:r w:rsidRPr="00C469E5">
        <w:rPr>
          <w:rFonts w:ascii="Axia" w:hAnsi="Axia"/>
        </w:rPr>
        <w:tab/>
      </w:r>
      <w:r w:rsidRPr="00C469E5">
        <w:rPr>
          <w:rFonts w:ascii="Axia" w:hAnsi="Axia"/>
        </w:rPr>
        <w:tab/>
      </w:r>
      <w:r w:rsidRPr="00C469E5">
        <w:rPr>
          <w:rFonts w:ascii="Axia" w:hAnsi="Axia"/>
        </w:rPr>
        <w:tab/>
      </w:r>
      <w:r w:rsidRPr="00C469E5">
        <w:rPr>
          <w:rFonts w:ascii="Axia" w:hAnsi="Axia"/>
        </w:rPr>
        <w:tab/>
      </w:r>
      <w:r w:rsidRPr="00C469E5">
        <w:rPr>
          <w:rFonts w:ascii="Axia" w:hAnsi="Axia"/>
        </w:rPr>
        <w:tab/>
      </w:r>
      <w:r w:rsidRPr="00C469E5">
        <w:rPr>
          <w:rFonts w:ascii="Axia" w:hAnsi="Axia"/>
        </w:rPr>
        <w:tab/>
      </w:r>
    </w:p>
    <w:p w14:paraId="76AE2578" w14:textId="77777777" w:rsidR="007E0CC6" w:rsidRPr="00C469E5" w:rsidRDefault="007E0CC6" w:rsidP="00345D35">
      <w:pPr>
        <w:spacing w:before="100" w:beforeAutospacing="1" w:after="100" w:afterAutospacing="1" w:line="276" w:lineRule="auto"/>
        <w:jc w:val="both"/>
        <w:rPr>
          <w:rFonts w:ascii="Axia" w:hAnsi="Axia"/>
        </w:rPr>
      </w:pPr>
      <w:r w:rsidRPr="00C469E5">
        <w:rPr>
          <w:rFonts w:ascii="Axia" w:hAnsi="Axia"/>
        </w:rPr>
        <w:t xml:space="preserve">EL PROMOTOR    </w:t>
      </w:r>
    </w:p>
    <w:p w14:paraId="11E07019" w14:textId="77777777" w:rsidR="007E0CC6" w:rsidRPr="00C469E5" w:rsidRDefault="007E0CC6" w:rsidP="00345D35">
      <w:pPr>
        <w:spacing w:before="100" w:beforeAutospacing="1" w:after="100" w:afterAutospacing="1" w:line="276" w:lineRule="auto"/>
        <w:ind w:left="709"/>
        <w:jc w:val="both"/>
        <w:rPr>
          <w:rFonts w:ascii="Axia" w:hAnsi="Axia"/>
        </w:rPr>
      </w:pPr>
      <w:r w:rsidRPr="00C469E5">
        <w:rPr>
          <w:rFonts w:ascii="Axia" w:hAnsi="Axia"/>
        </w:rPr>
        <w:t>Fdo.: D/Dª. _______________________</w:t>
      </w:r>
    </w:p>
    <w:p w14:paraId="6A391A2A" w14:textId="77777777" w:rsidR="007E0CC6" w:rsidRPr="00C469E5" w:rsidRDefault="007E0CC6" w:rsidP="00345D35">
      <w:pPr>
        <w:spacing w:before="100" w:beforeAutospacing="1" w:after="100" w:afterAutospacing="1" w:line="276" w:lineRule="auto"/>
        <w:ind w:left="709"/>
        <w:jc w:val="both"/>
        <w:rPr>
          <w:rFonts w:ascii="Axia" w:hAnsi="Axia"/>
        </w:rPr>
      </w:pPr>
      <w:r w:rsidRPr="00C469E5">
        <w:rPr>
          <w:rFonts w:ascii="Axia" w:hAnsi="Axia"/>
        </w:rPr>
        <w:t>Fecha: ____________________________</w:t>
      </w:r>
    </w:p>
    <w:p w14:paraId="2BADA81B" w14:textId="77777777" w:rsidR="007E0CC6" w:rsidRPr="00C469E5" w:rsidRDefault="007E0CC6" w:rsidP="00345D35">
      <w:pPr>
        <w:spacing w:before="100" w:beforeAutospacing="1" w:after="100" w:afterAutospacing="1" w:line="276" w:lineRule="auto"/>
        <w:jc w:val="both"/>
        <w:rPr>
          <w:rFonts w:ascii="Axia" w:hAnsi="Axia"/>
        </w:rPr>
      </w:pPr>
    </w:p>
    <w:p w14:paraId="4016EE66" w14:textId="77777777" w:rsidR="007E0CC6" w:rsidRPr="00C469E5" w:rsidRDefault="007E0CC6" w:rsidP="00345D35">
      <w:pPr>
        <w:spacing w:before="100" w:beforeAutospacing="1" w:after="100" w:afterAutospacing="1" w:line="276" w:lineRule="auto"/>
        <w:jc w:val="both"/>
        <w:rPr>
          <w:rFonts w:ascii="Axia" w:hAnsi="Axia"/>
        </w:rPr>
      </w:pPr>
      <w:r w:rsidRPr="00C469E5">
        <w:rPr>
          <w:rFonts w:ascii="Axia" w:hAnsi="Axia"/>
        </w:rPr>
        <w:t>EL CENTRO</w:t>
      </w:r>
    </w:p>
    <w:p w14:paraId="4D76CDAC" w14:textId="77777777" w:rsidR="00DF51D4" w:rsidRDefault="007E0CC6" w:rsidP="00345D35">
      <w:pPr>
        <w:spacing w:before="100" w:beforeAutospacing="1" w:after="100" w:afterAutospacing="1" w:line="276" w:lineRule="auto"/>
        <w:ind w:left="709"/>
        <w:jc w:val="both"/>
        <w:rPr>
          <w:rFonts w:ascii="Axia" w:hAnsi="Axia"/>
        </w:rPr>
      </w:pPr>
      <w:r w:rsidRPr="00C469E5">
        <w:rPr>
          <w:rFonts w:ascii="Axia" w:hAnsi="Axia"/>
        </w:rPr>
        <w:t>Fdo.: D</w:t>
      </w:r>
      <w:r w:rsidR="00DF51D4">
        <w:rPr>
          <w:rFonts w:ascii="Axia" w:hAnsi="Axia"/>
        </w:rPr>
        <w:t xml:space="preserve">. </w:t>
      </w:r>
      <w:r w:rsidR="00DF51D4" w:rsidRPr="004D5454">
        <w:rPr>
          <w:rFonts w:ascii="Axia" w:hAnsi="Axia"/>
          <w:color w:val="000000"/>
          <w:lang w:val="es-ES"/>
        </w:rPr>
        <w:t>Rafael Tejido García</w:t>
      </w:r>
      <w:r w:rsidR="00DF51D4" w:rsidRPr="00C469E5">
        <w:rPr>
          <w:rFonts w:ascii="Axia" w:hAnsi="Axia"/>
        </w:rPr>
        <w:t xml:space="preserve"> </w:t>
      </w:r>
    </w:p>
    <w:p w14:paraId="1986FD20" w14:textId="5D52D308" w:rsidR="00987EDE" w:rsidRDefault="007E0CC6" w:rsidP="00345D35">
      <w:pPr>
        <w:spacing w:before="100" w:beforeAutospacing="1" w:after="100" w:afterAutospacing="1" w:line="276" w:lineRule="auto"/>
        <w:ind w:left="709"/>
        <w:jc w:val="both"/>
        <w:rPr>
          <w:rFonts w:ascii="Axia" w:hAnsi="Axia"/>
        </w:rPr>
      </w:pPr>
      <w:r w:rsidRPr="00C469E5">
        <w:rPr>
          <w:rFonts w:ascii="Axia" w:hAnsi="Axia"/>
        </w:rPr>
        <w:t>Fecha: _________________________</w:t>
      </w:r>
      <w:r w:rsidR="00987EDE">
        <w:rPr>
          <w:rFonts w:ascii="Axia" w:hAnsi="Axia"/>
        </w:rPr>
        <w:t>__</w:t>
      </w:r>
    </w:p>
    <w:p w14:paraId="10388C70" w14:textId="534B31C1" w:rsidR="00987EDE" w:rsidRDefault="00987EDE" w:rsidP="00345D35">
      <w:pPr>
        <w:spacing w:before="100" w:beforeAutospacing="1" w:after="100" w:afterAutospacing="1" w:line="276" w:lineRule="auto"/>
        <w:jc w:val="both"/>
        <w:rPr>
          <w:rFonts w:ascii="Axia" w:hAnsi="Axia" w:cs="TimesNewRomanPSMT"/>
          <w:szCs w:val="22"/>
        </w:rPr>
      </w:pPr>
    </w:p>
    <w:p w14:paraId="06C0A790" w14:textId="642198F6" w:rsidR="00B076E2" w:rsidRPr="00987EDE" w:rsidRDefault="00B076E2" w:rsidP="00345D35">
      <w:pPr>
        <w:spacing w:before="100" w:beforeAutospacing="1" w:after="100" w:afterAutospacing="1" w:line="276" w:lineRule="auto"/>
        <w:jc w:val="both"/>
        <w:rPr>
          <w:rFonts w:ascii="Axia" w:hAnsi="Axia" w:cs="TimesNewRomanPSMT"/>
          <w:szCs w:val="22"/>
        </w:rPr>
      </w:pPr>
      <w:r>
        <w:rPr>
          <w:rFonts w:ascii="Axia" w:hAnsi="Axia" w:cs="TimesNewRomanPSMT"/>
          <w:szCs w:val="22"/>
        </w:rPr>
        <w:t>Leído y Enterado</w:t>
      </w:r>
      <w:bookmarkStart w:id="0" w:name="_GoBack"/>
      <w:bookmarkEnd w:id="0"/>
    </w:p>
    <w:p w14:paraId="65A2EB7C" w14:textId="42D2133B" w:rsidR="007E0CC6" w:rsidRPr="00987EDE" w:rsidRDefault="00987EDE" w:rsidP="00345D35">
      <w:pPr>
        <w:spacing w:before="100" w:beforeAutospacing="1" w:after="100" w:afterAutospacing="1" w:line="276" w:lineRule="auto"/>
        <w:jc w:val="both"/>
        <w:rPr>
          <w:rFonts w:ascii="Axia" w:hAnsi="Axia"/>
          <w:szCs w:val="22"/>
        </w:rPr>
      </w:pPr>
      <w:r w:rsidRPr="00987EDE">
        <w:rPr>
          <w:rFonts w:ascii="Axia" w:hAnsi="Axia" w:cs="TimesNewRomanPSMT"/>
          <w:szCs w:val="22"/>
        </w:rPr>
        <w:t>EL INVESTIGADOR:</w:t>
      </w:r>
    </w:p>
    <w:p w14:paraId="3630CFFC" w14:textId="77777777" w:rsidR="007E0CC6" w:rsidRPr="00C469E5" w:rsidRDefault="007E0CC6" w:rsidP="00345D35">
      <w:pPr>
        <w:spacing w:before="100" w:beforeAutospacing="1" w:after="100" w:afterAutospacing="1" w:line="276" w:lineRule="auto"/>
        <w:ind w:left="709"/>
        <w:jc w:val="both"/>
        <w:rPr>
          <w:rFonts w:ascii="Axia" w:hAnsi="Axia"/>
        </w:rPr>
      </w:pPr>
      <w:r w:rsidRPr="00C469E5">
        <w:rPr>
          <w:rFonts w:ascii="Axia" w:hAnsi="Axia"/>
        </w:rPr>
        <w:t>Fdo.: D/Dª. _______________________</w:t>
      </w:r>
    </w:p>
    <w:p w14:paraId="09A7CB85" w14:textId="66C8270A" w:rsidR="007E0CC6" w:rsidRDefault="007E0CC6" w:rsidP="00345D35">
      <w:pPr>
        <w:spacing w:before="100" w:beforeAutospacing="1" w:after="100" w:afterAutospacing="1" w:line="276" w:lineRule="auto"/>
        <w:ind w:left="709"/>
        <w:jc w:val="both"/>
        <w:rPr>
          <w:rFonts w:ascii="Axia" w:hAnsi="Axia"/>
        </w:rPr>
      </w:pPr>
      <w:r w:rsidRPr="00C469E5">
        <w:rPr>
          <w:rFonts w:ascii="Axia" w:hAnsi="Axia"/>
        </w:rPr>
        <w:t>Fecha: ____________________________</w:t>
      </w:r>
    </w:p>
    <w:sectPr w:rsidR="007E0CC6" w:rsidSect="00987EDE">
      <w:headerReference w:type="default" r:id="rId10"/>
      <w:footerReference w:type="default" r:id="rId11"/>
      <w:pgSz w:w="11900" w:h="16840"/>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414C1" w14:textId="77777777" w:rsidR="009F1C8A" w:rsidRDefault="009F1C8A" w:rsidP="00894107">
      <w:pPr>
        <w:spacing w:before="0" w:after="0" w:line="240" w:lineRule="auto"/>
      </w:pPr>
      <w:r>
        <w:separator/>
      </w:r>
    </w:p>
  </w:endnote>
  <w:endnote w:type="continuationSeparator" w:id="0">
    <w:p w14:paraId="508899CE" w14:textId="77777777" w:rsidR="009F1C8A" w:rsidRDefault="009F1C8A" w:rsidP="008941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xia Regular">
    <w:altName w:val="Times New Roman"/>
    <w:charset w:val="00"/>
    <w:family w:val="auto"/>
    <w:pitch w:val="variable"/>
    <w:sig w:usb0="00000001" w:usb1="5001004B" w:usb2="00000000" w:usb3="00000000" w:csb0="00000093"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swiss"/>
    <w:pitch w:val="variable"/>
    <w:sig w:usb0="E1000AEF" w:usb1="5000A1FF" w:usb2="00000000" w:usb3="00000000" w:csb0="000001BF" w:csb1="00000000"/>
  </w:font>
  <w:font w:name="Source Sans Pro">
    <w:charset w:val="00"/>
    <w:family w:val="swiss"/>
    <w:pitch w:val="variable"/>
    <w:sig w:usb0="600002F7" w:usb1="02000001" w:usb2="00000000" w:usb3="00000000" w:csb0="0000019F" w:csb1="00000000"/>
  </w:font>
  <w:font w:name="Axia">
    <w:altName w:val="Calibri"/>
    <w:charset w:val="00"/>
    <w:family w:val="auto"/>
    <w:pitch w:val="variable"/>
    <w:sig w:usb0="00000001" w:usb1="5001004B"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42322" w14:textId="77777777" w:rsidR="00894107" w:rsidRDefault="00894107">
    <w:pPr>
      <w:pStyle w:val="Piedepgina"/>
    </w:pPr>
    <w:r>
      <w:rPr>
        <w:noProof/>
        <w:lang w:val="es-ES"/>
      </w:rPr>
      <w:drawing>
        <wp:anchor distT="0" distB="0" distL="114300" distR="114300" simplePos="0" relativeHeight="251659264" behindDoc="1" locked="0" layoutInCell="1" allowOverlap="1" wp14:anchorId="30CF2732" wp14:editId="518AC12B">
          <wp:simplePos x="0" y="0"/>
          <wp:positionH relativeFrom="column">
            <wp:posOffset>-685800</wp:posOffset>
          </wp:positionH>
          <wp:positionV relativeFrom="paragraph">
            <wp:posOffset>-64770</wp:posOffset>
          </wp:positionV>
          <wp:extent cx="6743700" cy="259772"/>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700" cy="25977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E9C57" w14:textId="77777777" w:rsidR="009F1C8A" w:rsidRDefault="009F1C8A" w:rsidP="00894107">
      <w:pPr>
        <w:spacing w:before="0" w:after="0" w:line="240" w:lineRule="auto"/>
      </w:pPr>
      <w:r>
        <w:separator/>
      </w:r>
    </w:p>
  </w:footnote>
  <w:footnote w:type="continuationSeparator" w:id="0">
    <w:p w14:paraId="08CF46E5" w14:textId="77777777" w:rsidR="009F1C8A" w:rsidRDefault="009F1C8A" w:rsidP="0089410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D23FA" w14:textId="458C9692" w:rsidR="00894107" w:rsidRDefault="00EE2D99">
    <w:pPr>
      <w:pStyle w:val="Encabezado"/>
    </w:pPr>
    <w:r>
      <w:rPr>
        <w:noProof/>
        <w:lang w:val="es-ES"/>
      </w:rPr>
      <w:drawing>
        <wp:anchor distT="0" distB="0" distL="114300" distR="114300" simplePos="0" relativeHeight="251657214" behindDoc="1" locked="0" layoutInCell="1" allowOverlap="1" wp14:anchorId="01A43034" wp14:editId="40E8FF07">
          <wp:simplePos x="0" y="0"/>
          <wp:positionH relativeFrom="column">
            <wp:posOffset>-571500</wp:posOffset>
          </wp:positionH>
          <wp:positionV relativeFrom="paragraph">
            <wp:posOffset>-45085</wp:posOffset>
          </wp:positionV>
          <wp:extent cx="2098211" cy="571500"/>
          <wp:effectExtent l="0" t="0" r="1016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211"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EFB"/>
    <w:multiLevelType w:val="hybridMultilevel"/>
    <w:tmpl w:val="6656638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3812506"/>
    <w:multiLevelType w:val="multilevel"/>
    <w:tmpl w:val="1DF83D5E"/>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D16F74"/>
    <w:multiLevelType w:val="hybridMultilevel"/>
    <w:tmpl w:val="E8E4167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 w15:restartNumberingAfterBreak="0">
    <w:nsid w:val="16E62402"/>
    <w:multiLevelType w:val="hybridMultilevel"/>
    <w:tmpl w:val="29A60C1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7C8605C"/>
    <w:multiLevelType w:val="hybridMultilevel"/>
    <w:tmpl w:val="E6E8126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895174A"/>
    <w:multiLevelType w:val="hybridMultilevel"/>
    <w:tmpl w:val="3FDAF17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36D71E5A"/>
    <w:multiLevelType w:val="hybridMultilevel"/>
    <w:tmpl w:val="321831E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07B663E"/>
    <w:multiLevelType w:val="multilevel"/>
    <w:tmpl w:val="3B187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CF6EC1"/>
    <w:multiLevelType w:val="hybridMultilevel"/>
    <w:tmpl w:val="3E7453E6"/>
    <w:lvl w:ilvl="0" w:tplc="1A9298FE">
      <w:start w:val="1"/>
      <w:numFmt w:val="upperLetter"/>
      <w:lvlText w:val="%1."/>
      <w:lvlJc w:val="left"/>
      <w:pPr>
        <w:tabs>
          <w:tab w:val="num" w:pos="2058"/>
        </w:tabs>
        <w:ind w:left="2058" w:hanging="360"/>
      </w:pPr>
      <w:rPr>
        <w:rFonts w:cs="Times New Roman" w:hint="default"/>
      </w:rPr>
    </w:lvl>
    <w:lvl w:ilvl="1" w:tplc="0C0A0019">
      <w:start w:val="1"/>
      <w:numFmt w:val="lowerLetter"/>
      <w:lvlText w:val="%2."/>
      <w:lvlJc w:val="left"/>
      <w:pPr>
        <w:tabs>
          <w:tab w:val="num" w:pos="2069"/>
        </w:tabs>
        <w:ind w:left="2069" w:hanging="360"/>
      </w:pPr>
      <w:rPr>
        <w:rFonts w:cs="Times New Roman"/>
      </w:rPr>
    </w:lvl>
    <w:lvl w:ilvl="2" w:tplc="0C0A001B">
      <w:start w:val="1"/>
      <w:numFmt w:val="lowerRoman"/>
      <w:lvlText w:val="%3."/>
      <w:lvlJc w:val="right"/>
      <w:pPr>
        <w:tabs>
          <w:tab w:val="num" w:pos="2789"/>
        </w:tabs>
        <w:ind w:left="2789" w:hanging="180"/>
      </w:pPr>
      <w:rPr>
        <w:rFonts w:cs="Times New Roman"/>
      </w:rPr>
    </w:lvl>
    <w:lvl w:ilvl="3" w:tplc="0C0A000F" w:tentative="1">
      <w:start w:val="1"/>
      <w:numFmt w:val="decimal"/>
      <w:lvlText w:val="%4."/>
      <w:lvlJc w:val="left"/>
      <w:pPr>
        <w:tabs>
          <w:tab w:val="num" w:pos="3509"/>
        </w:tabs>
        <w:ind w:left="3509" w:hanging="360"/>
      </w:pPr>
      <w:rPr>
        <w:rFonts w:cs="Times New Roman"/>
      </w:rPr>
    </w:lvl>
    <w:lvl w:ilvl="4" w:tplc="0C0A0019" w:tentative="1">
      <w:start w:val="1"/>
      <w:numFmt w:val="lowerLetter"/>
      <w:lvlText w:val="%5."/>
      <w:lvlJc w:val="left"/>
      <w:pPr>
        <w:tabs>
          <w:tab w:val="num" w:pos="4229"/>
        </w:tabs>
        <w:ind w:left="4229" w:hanging="360"/>
      </w:pPr>
      <w:rPr>
        <w:rFonts w:cs="Times New Roman"/>
      </w:rPr>
    </w:lvl>
    <w:lvl w:ilvl="5" w:tplc="0C0A001B" w:tentative="1">
      <w:start w:val="1"/>
      <w:numFmt w:val="lowerRoman"/>
      <w:lvlText w:val="%6."/>
      <w:lvlJc w:val="right"/>
      <w:pPr>
        <w:tabs>
          <w:tab w:val="num" w:pos="4949"/>
        </w:tabs>
        <w:ind w:left="4949" w:hanging="180"/>
      </w:pPr>
      <w:rPr>
        <w:rFonts w:cs="Times New Roman"/>
      </w:rPr>
    </w:lvl>
    <w:lvl w:ilvl="6" w:tplc="0C0A000F" w:tentative="1">
      <w:start w:val="1"/>
      <w:numFmt w:val="decimal"/>
      <w:lvlText w:val="%7."/>
      <w:lvlJc w:val="left"/>
      <w:pPr>
        <w:tabs>
          <w:tab w:val="num" w:pos="5669"/>
        </w:tabs>
        <w:ind w:left="5669" w:hanging="360"/>
      </w:pPr>
      <w:rPr>
        <w:rFonts w:cs="Times New Roman"/>
      </w:rPr>
    </w:lvl>
    <w:lvl w:ilvl="7" w:tplc="0C0A0019" w:tentative="1">
      <w:start w:val="1"/>
      <w:numFmt w:val="lowerLetter"/>
      <w:lvlText w:val="%8."/>
      <w:lvlJc w:val="left"/>
      <w:pPr>
        <w:tabs>
          <w:tab w:val="num" w:pos="6389"/>
        </w:tabs>
        <w:ind w:left="6389" w:hanging="360"/>
      </w:pPr>
      <w:rPr>
        <w:rFonts w:cs="Times New Roman"/>
      </w:rPr>
    </w:lvl>
    <w:lvl w:ilvl="8" w:tplc="0C0A001B" w:tentative="1">
      <w:start w:val="1"/>
      <w:numFmt w:val="lowerRoman"/>
      <w:lvlText w:val="%9."/>
      <w:lvlJc w:val="right"/>
      <w:pPr>
        <w:tabs>
          <w:tab w:val="num" w:pos="7109"/>
        </w:tabs>
        <w:ind w:left="7109" w:hanging="180"/>
      </w:pPr>
      <w:rPr>
        <w:rFonts w:cs="Times New Roman"/>
      </w:rPr>
    </w:lvl>
  </w:abstractNum>
  <w:abstractNum w:abstractNumId="9" w15:restartNumberingAfterBreak="0">
    <w:nsid w:val="5C3B0E1E"/>
    <w:multiLevelType w:val="multilevel"/>
    <w:tmpl w:val="6088A76C"/>
    <w:lvl w:ilvl="0">
      <w:start w:val="1"/>
      <w:numFmt w:val="decimal"/>
      <w:lvlText w:val="%1."/>
      <w:legacy w:legacy="1" w:legacySpace="120" w:legacyIndent="360"/>
      <w:lvlJc w:val="left"/>
      <w:pPr>
        <w:ind w:left="577" w:hanging="360"/>
      </w:pPr>
      <w:rPr>
        <w:rFonts w:cs="Times New Roman"/>
      </w:rPr>
    </w:lvl>
    <w:lvl w:ilvl="1" w:tentative="1">
      <w:start w:val="1"/>
      <w:numFmt w:val="lowerLetter"/>
      <w:lvlText w:val="%2."/>
      <w:lvlJc w:val="left"/>
      <w:pPr>
        <w:tabs>
          <w:tab w:val="num" w:pos="935"/>
        </w:tabs>
        <w:ind w:left="935" w:hanging="360"/>
      </w:pPr>
      <w:rPr>
        <w:rFonts w:cs="Times New Roman"/>
      </w:rPr>
    </w:lvl>
    <w:lvl w:ilvl="2" w:tentative="1">
      <w:start w:val="1"/>
      <w:numFmt w:val="lowerRoman"/>
      <w:lvlText w:val="%3."/>
      <w:lvlJc w:val="right"/>
      <w:pPr>
        <w:tabs>
          <w:tab w:val="num" w:pos="1655"/>
        </w:tabs>
        <w:ind w:left="1655" w:hanging="180"/>
      </w:pPr>
      <w:rPr>
        <w:rFonts w:cs="Times New Roman"/>
      </w:rPr>
    </w:lvl>
    <w:lvl w:ilvl="3" w:tentative="1">
      <w:start w:val="1"/>
      <w:numFmt w:val="decimal"/>
      <w:lvlText w:val="%4."/>
      <w:lvlJc w:val="left"/>
      <w:pPr>
        <w:tabs>
          <w:tab w:val="num" w:pos="2375"/>
        </w:tabs>
        <w:ind w:left="2375" w:hanging="360"/>
      </w:pPr>
      <w:rPr>
        <w:rFonts w:cs="Times New Roman"/>
      </w:rPr>
    </w:lvl>
    <w:lvl w:ilvl="4" w:tentative="1">
      <w:start w:val="1"/>
      <w:numFmt w:val="lowerLetter"/>
      <w:lvlText w:val="%5."/>
      <w:lvlJc w:val="left"/>
      <w:pPr>
        <w:tabs>
          <w:tab w:val="num" w:pos="3095"/>
        </w:tabs>
        <w:ind w:left="3095" w:hanging="360"/>
      </w:pPr>
      <w:rPr>
        <w:rFonts w:cs="Times New Roman"/>
      </w:rPr>
    </w:lvl>
    <w:lvl w:ilvl="5" w:tentative="1">
      <w:start w:val="1"/>
      <w:numFmt w:val="lowerRoman"/>
      <w:lvlText w:val="%6."/>
      <w:lvlJc w:val="right"/>
      <w:pPr>
        <w:tabs>
          <w:tab w:val="num" w:pos="3815"/>
        </w:tabs>
        <w:ind w:left="3815" w:hanging="180"/>
      </w:pPr>
      <w:rPr>
        <w:rFonts w:cs="Times New Roman"/>
      </w:rPr>
    </w:lvl>
    <w:lvl w:ilvl="6" w:tentative="1">
      <w:start w:val="1"/>
      <w:numFmt w:val="decimal"/>
      <w:lvlText w:val="%7."/>
      <w:lvlJc w:val="left"/>
      <w:pPr>
        <w:tabs>
          <w:tab w:val="num" w:pos="4535"/>
        </w:tabs>
        <w:ind w:left="4535" w:hanging="360"/>
      </w:pPr>
      <w:rPr>
        <w:rFonts w:cs="Times New Roman"/>
      </w:rPr>
    </w:lvl>
    <w:lvl w:ilvl="7" w:tentative="1">
      <w:start w:val="1"/>
      <w:numFmt w:val="lowerLetter"/>
      <w:lvlText w:val="%8."/>
      <w:lvlJc w:val="left"/>
      <w:pPr>
        <w:tabs>
          <w:tab w:val="num" w:pos="5255"/>
        </w:tabs>
        <w:ind w:left="5255" w:hanging="360"/>
      </w:pPr>
      <w:rPr>
        <w:rFonts w:cs="Times New Roman"/>
      </w:rPr>
    </w:lvl>
    <w:lvl w:ilvl="8" w:tentative="1">
      <w:start w:val="1"/>
      <w:numFmt w:val="lowerRoman"/>
      <w:lvlText w:val="%9."/>
      <w:lvlJc w:val="right"/>
      <w:pPr>
        <w:tabs>
          <w:tab w:val="num" w:pos="5975"/>
        </w:tabs>
        <w:ind w:left="5975" w:hanging="180"/>
      </w:pPr>
      <w:rPr>
        <w:rFonts w:cs="Times New Roman"/>
      </w:rPr>
    </w:lvl>
  </w:abstractNum>
  <w:abstractNum w:abstractNumId="10" w15:restartNumberingAfterBreak="0">
    <w:nsid w:val="67236812"/>
    <w:multiLevelType w:val="hybridMultilevel"/>
    <w:tmpl w:val="F5D6A5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AEB7A1D"/>
    <w:multiLevelType w:val="hybridMultilevel"/>
    <w:tmpl w:val="AB660B74"/>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9"/>
  </w:num>
  <w:num w:numId="2">
    <w:abstractNumId w:val="8"/>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4"/>
  </w:num>
  <w:num w:numId="10">
    <w:abstractNumId w:val="3"/>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107"/>
    <w:rsid w:val="00112B54"/>
    <w:rsid w:val="001A1252"/>
    <w:rsid w:val="002469DF"/>
    <w:rsid w:val="0027752B"/>
    <w:rsid w:val="00345D35"/>
    <w:rsid w:val="00383CBA"/>
    <w:rsid w:val="00396965"/>
    <w:rsid w:val="003F4B61"/>
    <w:rsid w:val="003F5549"/>
    <w:rsid w:val="00407853"/>
    <w:rsid w:val="00413A50"/>
    <w:rsid w:val="00432368"/>
    <w:rsid w:val="004547F6"/>
    <w:rsid w:val="004D5454"/>
    <w:rsid w:val="00527B48"/>
    <w:rsid w:val="0073354A"/>
    <w:rsid w:val="00772C4F"/>
    <w:rsid w:val="007E0CC6"/>
    <w:rsid w:val="007F6C48"/>
    <w:rsid w:val="00894107"/>
    <w:rsid w:val="008D10ED"/>
    <w:rsid w:val="00987EDE"/>
    <w:rsid w:val="009A7272"/>
    <w:rsid w:val="009F1C8A"/>
    <w:rsid w:val="00A27052"/>
    <w:rsid w:val="00A647BA"/>
    <w:rsid w:val="00A97F55"/>
    <w:rsid w:val="00B076E2"/>
    <w:rsid w:val="00BE23DF"/>
    <w:rsid w:val="00C91A72"/>
    <w:rsid w:val="00CB413E"/>
    <w:rsid w:val="00CE3F49"/>
    <w:rsid w:val="00DB2D60"/>
    <w:rsid w:val="00DF51D4"/>
    <w:rsid w:val="00E506B1"/>
    <w:rsid w:val="00E83026"/>
    <w:rsid w:val="00EE2D99"/>
    <w:rsid w:val="00FF6BB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CF49BD"/>
  <w14:defaultImageDpi w14:val="300"/>
  <w15:docId w15:val="{D5EB1384-0F9C-4B26-8626-031019EF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B48"/>
    <w:pPr>
      <w:spacing w:before="120" w:after="120" w:line="360" w:lineRule="auto"/>
    </w:pPr>
    <w:rPr>
      <w:rFonts w:ascii="Axia Regular" w:hAnsi="Axia Regular"/>
      <w:sz w:val="22"/>
    </w:rPr>
  </w:style>
  <w:style w:type="paragraph" w:styleId="Ttulo1">
    <w:name w:val="heading 1"/>
    <w:basedOn w:val="Normal"/>
    <w:next w:val="Normal"/>
    <w:link w:val="Ttulo1Car"/>
    <w:uiPriority w:val="99"/>
    <w:qFormat/>
    <w:rsid w:val="007E0CC6"/>
    <w:pPr>
      <w:keepNext/>
      <w:overflowPunct w:val="0"/>
      <w:autoSpaceDE w:val="0"/>
      <w:autoSpaceDN w:val="0"/>
      <w:adjustRightInd w:val="0"/>
      <w:spacing w:before="0" w:after="0" w:line="240" w:lineRule="auto"/>
      <w:jc w:val="center"/>
      <w:textAlignment w:val="baseline"/>
      <w:outlineLvl w:val="0"/>
    </w:pPr>
    <w:rPr>
      <w:rFonts w:ascii="Arial" w:eastAsia="Times New Roman" w:hAnsi="Arial" w:cs="Times New Roman"/>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4107"/>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894107"/>
    <w:rPr>
      <w:rFonts w:ascii="Arial" w:hAnsi="Arial"/>
      <w:sz w:val="22"/>
    </w:rPr>
  </w:style>
  <w:style w:type="paragraph" w:styleId="Piedepgina">
    <w:name w:val="footer"/>
    <w:basedOn w:val="Normal"/>
    <w:link w:val="PiedepginaCar"/>
    <w:uiPriority w:val="99"/>
    <w:unhideWhenUsed/>
    <w:rsid w:val="00894107"/>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894107"/>
    <w:rPr>
      <w:rFonts w:ascii="Arial" w:hAnsi="Arial"/>
      <w:sz w:val="22"/>
    </w:rPr>
  </w:style>
  <w:style w:type="paragraph" w:styleId="Textodeglobo">
    <w:name w:val="Balloon Text"/>
    <w:basedOn w:val="Normal"/>
    <w:link w:val="TextodegloboCar"/>
    <w:uiPriority w:val="99"/>
    <w:semiHidden/>
    <w:unhideWhenUsed/>
    <w:rsid w:val="00894107"/>
    <w:pPr>
      <w:spacing w:before="0"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94107"/>
    <w:rPr>
      <w:rFonts w:ascii="Lucida Grande" w:hAnsi="Lucida Grande" w:cs="Lucida Grande"/>
      <w:sz w:val="18"/>
      <w:szCs w:val="18"/>
    </w:rPr>
  </w:style>
  <w:style w:type="character" w:customStyle="1" w:styleId="Ttulo1Car">
    <w:name w:val="Título 1 Car"/>
    <w:basedOn w:val="Fuentedeprrafopredeter"/>
    <w:link w:val="Ttulo1"/>
    <w:uiPriority w:val="99"/>
    <w:rsid w:val="007E0CC6"/>
    <w:rPr>
      <w:rFonts w:ascii="Arial" w:eastAsia="Times New Roman" w:hAnsi="Arial" w:cs="Times New Roman"/>
      <w:b/>
      <w:sz w:val="28"/>
      <w:szCs w:val="20"/>
    </w:rPr>
  </w:style>
  <w:style w:type="paragraph" w:customStyle="1" w:styleId="Textoindependiente21">
    <w:name w:val="Texto independiente 21"/>
    <w:basedOn w:val="Normal"/>
    <w:uiPriority w:val="99"/>
    <w:rsid w:val="007E0CC6"/>
    <w:pPr>
      <w:overflowPunct w:val="0"/>
      <w:autoSpaceDE w:val="0"/>
      <w:autoSpaceDN w:val="0"/>
      <w:adjustRightInd w:val="0"/>
      <w:spacing w:before="0" w:after="0" w:line="240" w:lineRule="auto"/>
      <w:ind w:left="1134"/>
      <w:jc w:val="both"/>
      <w:textAlignment w:val="baseline"/>
    </w:pPr>
    <w:rPr>
      <w:rFonts w:ascii="Arial" w:eastAsia="Times New Roman" w:hAnsi="Arial" w:cs="Times New Roman"/>
      <w:sz w:val="24"/>
      <w:szCs w:val="20"/>
    </w:rPr>
  </w:style>
  <w:style w:type="paragraph" w:customStyle="1" w:styleId="Sangra2detindependiente1">
    <w:name w:val="Sangría 2 de t. independiente1"/>
    <w:basedOn w:val="Normal"/>
    <w:uiPriority w:val="99"/>
    <w:rsid w:val="007E0CC6"/>
    <w:pPr>
      <w:overflowPunct w:val="0"/>
      <w:autoSpaceDE w:val="0"/>
      <w:autoSpaceDN w:val="0"/>
      <w:adjustRightInd w:val="0"/>
      <w:spacing w:before="0" w:after="0" w:line="240" w:lineRule="auto"/>
      <w:ind w:left="1069"/>
      <w:jc w:val="both"/>
      <w:textAlignment w:val="baseline"/>
    </w:pPr>
    <w:rPr>
      <w:rFonts w:ascii="Arial" w:eastAsia="Times New Roman" w:hAnsi="Arial" w:cs="Times New Roman"/>
      <w:szCs w:val="20"/>
    </w:rPr>
  </w:style>
  <w:style w:type="paragraph" w:styleId="Prrafodelista">
    <w:name w:val="List Paragraph"/>
    <w:basedOn w:val="Normal"/>
    <w:uiPriority w:val="34"/>
    <w:qFormat/>
    <w:rsid w:val="00345D35"/>
    <w:pPr>
      <w:ind w:left="720"/>
      <w:contextualSpacing/>
    </w:pPr>
  </w:style>
  <w:style w:type="paragraph" w:customStyle="1" w:styleId="Default">
    <w:name w:val="Default"/>
    <w:rsid w:val="001A1252"/>
    <w:pPr>
      <w:autoSpaceDE w:val="0"/>
      <w:autoSpaceDN w:val="0"/>
      <w:adjustRightInd w:val="0"/>
    </w:pPr>
    <w:rPr>
      <w:rFonts w:ascii="Source Sans Pro" w:eastAsiaTheme="minorHAnsi" w:hAnsi="Source Sans Pro" w:cs="Source Sans Pro"/>
      <w:color w:val="000000"/>
      <w:lang w:eastAsia="en-US"/>
    </w:rPr>
  </w:style>
  <w:style w:type="paragraph" w:styleId="NormalWeb">
    <w:name w:val="Normal (Web)"/>
    <w:basedOn w:val="Normal"/>
    <w:uiPriority w:val="99"/>
    <w:unhideWhenUsed/>
    <w:rsid w:val="001A1252"/>
    <w:pPr>
      <w:spacing w:before="100" w:beforeAutospacing="1" w:after="100" w:afterAutospacing="1" w:line="240" w:lineRule="auto"/>
    </w:pPr>
    <w:rPr>
      <w:rFonts w:ascii="Times New Roman" w:eastAsia="Times New Roman" w:hAnsi="Times New Roman" w:cs="Times New Roman"/>
      <w:sz w:val="24"/>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72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B194453DAE87C46B46E9893C9EE252E" ma:contentTypeVersion="1" ma:contentTypeDescription="Crear nuevo documento." ma:contentTypeScope="" ma:versionID="0e81acc60f47dc359af80882f884f982">
  <xsd:schema xmlns:xsd="http://www.w3.org/2001/XMLSchema" xmlns:p="http://schemas.microsoft.com/office/2006/metadata/properties" xmlns:ns1="http://schemas.microsoft.com/sharepoint/v3" targetNamespace="http://schemas.microsoft.com/office/2006/metadata/properties" ma:root="true" ma:fieldsID="0b85dce115edaa5d1911cb96bd2a399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CFB263-5307-4A13-A1D7-BA2563B12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4EDE802-3135-4553-B7C3-1537D1E86084}">
  <ds:schemaRefs>
    <ds:schemaRef ds:uri="http://purl.org/dc/elements/1.1/"/>
    <ds:schemaRef ds:uri="http://schemas.microsoft.com/office/2006/documentManagement/types"/>
    <ds:schemaRef ds:uri="http://schemas.microsoft.com/sharepoint/v3"/>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BD43406-6672-4A54-96C9-99D2FEF44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3417</Words>
  <Characters>18796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IDIVAL</Company>
  <LinksUpToDate>false</LinksUpToDate>
  <CharactersWithSpaces>22169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ISAIZ ...</dc:creator>
  <cp:lastModifiedBy>Blanca del Pozo</cp:lastModifiedBy>
  <cp:revision>3</cp:revision>
  <cp:lastPrinted>2014-04-23T09:31:00Z</cp:lastPrinted>
  <dcterms:created xsi:type="dcterms:W3CDTF">2022-05-11T12:48:00Z</dcterms:created>
  <dcterms:modified xsi:type="dcterms:W3CDTF">2022-05-11T12:49:00Z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0x0101009B194453DAE87C46B46E9893C9EE252E</vt:lpwstr>
  </property>
</Properties>
</file>